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F4CD" w14:textId="77777777" w:rsidR="004D5DA2" w:rsidRPr="004D5DA2" w:rsidRDefault="004D5DA2" w:rsidP="004D5DA2">
      <w:pPr>
        <w:spacing w:after="0"/>
        <w:rPr>
          <w:rFonts w:asciiTheme="majorBidi" w:hAnsiTheme="majorBidi" w:cstheme="majorBidi"/>
          <w:b/>
          <w:bCs/>
        </w:rPr>
      </w:pPr>
      <w:r w:rsidRPr="004D5DA2">
        <w:rPr>
          <w:rFonts w:asciiTheme="majorBidi" w:hAnsiTheme="majorBidi" w:cstheme="majorBidi"/>
          <w:b/>
          <w:bCs/>
        </w:rPr>
        <w:t xml:space="preserve">29 </w:t>
      </w:r>
      <w:proofErr w:type="spellStart"/>
      <w:r w:rsidRPr="004D5DA2">
        <w:rPr>
          <w:rFonts w:asciiTheme="majorBidi" w:hAnsiTheme="majorBidi" w:cstheme="majorBidi"/>
          <w:b/>
          <w:bCs/>
        </w:rPr>
        <w:t>shtator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2025</w:t>
      </w:r>
    </w:p>
    <w:p w14:paraId="0FBE2E99" w14:textId="77777777" w:rsidR="004D5DA2" w:rsidRDefault="004D5DA2" w:rsidP="004D5DA2">
      <w:pPr>
        <w:spacing w:after="0"/>
        <w:rPr>
          <w:rFonts w:asciiTheme="majorBidi" w:hAnsiTheme="majorBidi" w:cstheme="majorBidi"/>
          <w:b/>
          <w:bCs/>
        </w:rPr>
      </w:pPr>
      <w:r w:rsidRPr="004D5DA2">
        <w:rPr>
          <w:rFonts w:asciiTheme="majorBidi" w:hAnsiTheme="majorBidi" w:cstheme="majorBidi"/>
          <w:b/>
          <w:bCs/>
        </w:rPr>
        <w:t>EMA/PRAC/271798/2025</w:t>
      </w:r>
    </w:p>
    <w:p w14:paraId="016937D5" w14:textId="7D0924FE" w:rsidR="00296B79" w:rsidRDefault="004D5DA2" w:rsidP="004D5DA2">
      <w:pPr>
        <w:spacing w:after="0"/>
        <w:rPr>
          <w:rFonts w:asciiTheme="majorBidi" w:hAnsiTheme="majorBidi" w:cstheme="majorBidi"/>
          <w:b/>
          <w:bCs/>
        </w:rPr>
      </w:pPr>
      <w:proofErr w:type="spellStart"/>
      <w:r w:rsidRPr="004D5DA2">
        <w:rPr>
          <w:rFonts w:asciiTheme="majorBidi" w:hAnsiTheme="majorBidi" w:cstheme="majorBidi"/>
          <w:b/>
          <w:bCs/>
        </w:rPr>
        <w:t>Komiteti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D5DA2">
        <w:rPr>
          <w:rFonts w:asciiTheme="majorBidi" w:hAnsiTheme="majorBidi" w:cstheme="majorBidi"/>
          <w:b/>
          <w:bCs/>
        </w:rPr>
        <w:t>i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D5DA2">
        <w:rPr>
          <w:rFonts w:asciiTheme="majorBidi" w:hAnsiTheme="majorBidi" w:cstheme="majorBidi"/>
          <w:b/>
          <w:bCs/>
        </w:rPr>
        <w:t>Vlerësimit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D5DA2">
        <w:rPr>
          <w:rFonts w:asciiTheme="majorBidi" w:hAnsiTheme="majorBidi" w:cstheme="majorBidi"/>
          <w:b/>
          <w:bCs/>
        </w:rPr>
        <w:t>të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D5DA2">
        <w:rPr>
          <w:rFonts w:asciiTheme="majorBidi" w:hAnsiTheme="majorBidi" w:cstheme="majorBidi"/>
          <w:b/>
          <w:bCs/>
        </w:rPr>
        <w:t>R</w:t>
      </w:r>
      <w:r w:rsidR="002A24B0">
        <w:rPr>
          <w:rFonts w:asciiTheme="majorBidi" w:hAnsiTheme="majorBidi" w:cstheme="majorBidi"/>
          <w:b/>
          <w:bCs/>
        </w:rPr>
        <w:t>is</w:t>
      </w:r>
      <w:r w:rsidRPr="004D5DA2">
        <w:rPr>
          <w:rFonts w:asciiTheme="majorBidi" w:hAnsiTheme="majorBidi" w:cstheme="majorBidi"/>
          <w:b/>
          <w:bCs/>
        </w:rPr>
        <w:t>kut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D5DA2">
        <w:rPr>
          <w:rFonts w:asciiTheme="majorBidi" w:hAnsiTheme="majorBidi" w:cstheme="majorBidi"/>
          <w:b/>
          <w:bCs/>
        </w:rPr>
        <w:t>të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D5DA2">
        <w:rPr>
          <w:rFonts w:asciiTheme="majorBidi" w:hAnsiTheme="majorBidi" w:cstheme="majorBidi"/>
          <w:b/>
          <w:bCs/>
        </w:rPr>
        <w:t>Farmakovigjilencës</w:t>
      </w:r>
      <w:proofErr w:type="spellEnd"/>
      <w:r w:rsidRPr="004D5DA2">
        <w:rPr>
          <w:rFonts w:asciiTheme="majorBidi" w:hAnsiTheme="majorBidi" w:cstheme="majorBidi"/>
          <w:b/>
          <w:bCs/>
        </w:rPr>
        <w:t xml:space="preserve"> (PRAC)</w:t>
      </w:r>
    </w:p>
    <w:p w14:paraId="6E727CAF" w14:textId="77777777" w:rsidR="00296B79" w:rsidRPr="000D3507" w:rsidRDefault="00296B79" w:rsidP="00296B79">
      <w:pPr>
        <w:rPr>
          <w:rFonts w:asciiTheme="majorBidi" w:hAnsiTheme="majorBidi" w:cstheme="majorBidi"/>
        </w:rPr>
      </w:pPr>
    </w:p>
    <w:p w14:paraId="23F1BD52" w14:textId="77777777" w:rsidR="009E74ED" w:rsidRPr="009E74ED" w:rsidRDefault="00F21B5F" w:rsidP="009E74ED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Rekomandimet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 PRAC-ut </w:t>
      </w: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mbi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sinjalet</w:t>
      </w:r>
      <w:proofErr w:type="spellEnd"/>
    </w:p>
    <w:p w14:paraId="3F9715CA" w14:textId="33963165" w:rsidR="00F21B5F" w:rsidRPr="009E74ED" w:rsidRDefault="00F21B5F" w:rsidP="009E74ED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Miratuar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në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takimin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 PRAC-ut </w:t>
      </w: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më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1-4 </w:t>
      </w:r>
      <w:proofErr w:type="spellStart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>shtator</w:t>
      </w:r>
      <w:proofErr w:type="spellEnd"/>
      <w:r w:rsidRPr="009E74E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2025</w:t>
      </w:r>
    </w:p>
    <w:p w14:paraId="1025696A" w14:textId="77777777" w:rsidR="009E74ED" w:rsidRPr="00F21B5F" w:rsidRDefault="009E74ED" w:rsidP="009E74ED">
      <w:pPr>
        <w:spacing w:after="0"/>
        <w:rPr>
          <w:rFonts w:asciiTheme="majorBidi" w:hAnsiTheme="majorBidi" w:cstheme="majorBidi"/>
          <w:b/>
          <w:bCs/>
          <w:lang w:val="fr-FR"/>
        </w:rPr>
      </w:pPr>
    </w:p>
    <w:p w14:paraId="028007A2" w14:textId="29193BBA" w:rsidR="00F21B5F" w:rsidRPr="00F21B5F" w:rsidRDefault="00F21B5F" w:rsidP="004A2886">
      <w:pPr>
        <w:ind w:right="-360"/>
        <w:jc w:val="both"/>
        <w:rPr>
          <w:rFonts w:asciiTheme="majorBidi" w:hAnsiTheme="majorBidi" w:cstheme="majorBidi"/>
          <w:lang w:val="fr-FR"/>
        </w:rPr>
      </w:pPr>
      <w:r w:rsidRPr="00F21B5F">
        <w:rPr>
          <w:rFonts w:asciiTheme="majorBidi" w:hAnsiTheme="majorBidi" w:cstheme="majorBidi"/>
          <w:lang w:val="fr-FR"/>
        </w:rPr>
        <w:t xml:space="preserve">Ky </w:t>
      </w:r>
      <w:proofErr w:type="spellStart"/>
      <w:r w:rsidRPr="00F21B5F">
        <w:rPr>
          <w:rFonts w:asciiTheme="majorBidi" w:hAnsiTheme="majorBidi" w:cstheme="majorBidi"/>
          <w:lang w:val="fr-FR"/>
        </w:rPr>
        <w:t>dokument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ofron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një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përmbledhje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rekomandimeve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miratuara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nga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Komiteti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F21B5F">
        <w:rPr>
          <w:rFonts w:asciiTheme="majorBidi" w:hAnsiTheme="majorBidi" w:cstheme="majorBidi"/>
          <w:lang w:val="fr-FR"/>
        </w:rPr>
        <w:t>Vlerësimit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Rrezikut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Farmakovigjilencës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(PRAC) </w:t>
      </w:r>
      <w:proofErr w:type="spellStart"/>
      <w:r w:rsidRPr="00F21B5F">
        <w:rPr>
          <w:rFonts w:asciiTheme="majorBidi" w:hAnsiTheme="majorBidi" w:cstheme="majorBidi"/>
          <w:lang w:val="fr-FR"/>
        </w:rPr>
        <w:t>mbi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sinjalet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F21B5F">
        <w:rPr>
          <w:rFonts w:asciiTheme="majorBidi" w:hAnsiTheme="majorBidi" w:cstheme="majorBidi"/>
          <w:lang w:val="fr-FR"/>
        </w:rPr>
        <w:t>diskutuara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gjatë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takimit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1-4 </w:t>
      </w:r>
      <w:proofErr w:type="spellStart"/>
      <w:r w:rsidRPr="00F21B5F">
        <w:rPr>
          <w:rFonts w:asciiTheme="majorBidi" w:hAnsiTheme="majorBidi" w:cstheme="majorBidi"/>
          <w:lang w:val="fr-FR"/>
        </w:rPr>
        <w:t>shtatorit</w:t>
      </w:r>
      <w:proofErr w:type="spellEnd"/>
      <w:r w:rsidR="00307DAF">
        <w:rPr>
          <w:rFonts w:asciiTheme="majorBidi" w:hAnsiTheme="majorBidi" w:cstheme="majorBidi"/>
          <w:lang w:val="fr-FR"/>
        </w:rPr>
        <w:t xml:space="preserve"> </w:t>
      </w:r>
      <w:r w:rsidRPr="00F21B5F">
        <w:rPr>
          <w:rFonts w:asciiTheme="majorBidi" w:hAnsiTheme="majorBidi" w:cstheme="majorBidi"/>
          <w:lang w:val="fr-FR"/>
        </w:rPr>
        <w:t>2025(</w:t>
      </w:r>
      <w:proofErr w:type="spellStart"/>
      <w:r w:rsidRPr="00F21B5F">
        <w:rPr>
          <w:rFonts w:asciiTheme="majorBidi" w:hAnsiTheme="majorBidi" w:cstheme="majorBidi"/>
          <w:lang w:val="fr-FR"/>
        </w:rPr>
        <w:t>duke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përfshirë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numrat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referues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Mjetit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Evropian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Gjurmimit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Çështjeve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="00307DA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Farmakovigjilencës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[EPITT]2).</w:t>
      </w:r>
    </w:p>
    <w:p w14:paraId="6D4D0920" w14:textId="2B205962" w:rsidR="00F21B5F" w:rsidRPr="004A2886" w:rsidRDefault="00F21B5F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F21B5F">
        <w:rPr>
          <w:rFonts w:asciiTheme="majorBidi" w:hAnsiTheme="majorBidi" w:cstheme="majorBidi"/>
          <w:lang w:val="fr-FR"/>
        </w:rPr>
        <w:t>Rekomandimet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e PRAC-ut 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ofruar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informacion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plotësues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janë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zbatueshme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drejtpërdrejt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nga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mbajtësit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F21B5F">
        <w:rPr>
          <w:rFonts w:asciiTheme="majorBidi" w:hAnsiTheme="majorBidi" w:cstheme="majorBidi"/>
          <w:lang w:val="fr-FR"/>
        </w:rPr>
        <w:t>autorizimit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marketingut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(MAH) </w:t>
      </w:r>
      <w:proofErr w:type="spellStart"/>
      <w:r w:rsidRPr="00F21B5F">
        <w:rPr>
          <w:rFonts w:asciiTheme="majorBidi" w:hAnsiTheme="majorBidi" w:cstheme="majorBidi"/>
          <w:lang w:val="fr-FR"/>
        </w:rPr>
        <w:t>përkatës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F21B5F">
        <w:rPr>
          <w:rFonts w:asciiTheme="majorBidi" w:hAnsiTheme="majorBidi" w:cstheme="majorBidi"/>
          <w:lang w:val="fr-FR"/>
        </w:rPr>
        <w:t>Rekomandimet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e PRAC-ut 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veprime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rregullatore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F21B5F">
        <w:rPr>
          <w:rFonts w:asciiTheme="majorBidi" w:hAnsiTheme="majorBidi" w:cstheme="majorBidi"/>
          <w:lang w:val="fr-FR"/>
        </w:rPr>
        <w:t>p.sh.ndryshimi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F21B5F">
        <w:rPr>
          <w:rFonts w:asciiTheme="majorBidi" w:hAnsiTheme="majorBidi" w:cstheme="majorBidi"/>
          <w:lang w:val="fr-FR"/>
        </w:rPr>
        <w:t>informacionit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produktit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) i </w:t>
      </w:r>
      <w:proofErr w:type="spellStart"/>
      <w:r w:rsidRPr="00F21B5F">
        <w:rPr>
          <w:rFonts w:asciiTheme="majorBidi" w:hAnsiTheme="majorBidi" w:cstheme="majorBidi"/>
          <w:lang w:val="fr-FR"/>
        </w:rPr>
        <w:t>paraqiten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Komitetit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Produkte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Medicinale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Përdorim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Njerëzor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(CHMP) 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miratim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kur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sinjali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ka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bëjë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F21B5F">
        <w:rPr>
          <w:rFonts w:asciiTheme="majorBidi" w:hAnsiTheme="majorBidi" w:cstheme="majorBidi"/>
          <w:lang w:val="fr-FR"/>
        </w:rPr>
        <w:t>Produkte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Autorizuara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nivel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Qendror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(CAP),</w:t>
      </w:r>
      <w:proofErr w:type="spellStart"/>
      <w:r w:rsidRPr="00F21B5F">
        <w:rPr>
          <w:rFonts w:asciiTheme="majorBidi" w:hAnsiTheme="majorBidi" w:cstheme="majorBidi"/>
          <w:lang w:val="fr-FR"/>
        </w:rPr>
        <w:t>dhe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Grupit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Koordinues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Njohjen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Reciproke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dhe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Procedurat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F21B5F">
        <w:rPr>
          <w:rFonts w:asciiTheme="majorBidi" w:hAnsiTheme="majorBidi" w:cstheme="majorBidi"/>
          <w:lang w:val="fr-FR"/>
        </w:rPr>
        <w:t>Decentralizuara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- </w:t>
      </w:r>
      <w:proofErr w:type="spellStart"/>
      <w:r w:rsidRPr="00F21B5F">
        <w:rPr>
          <w:rFonts w:asciiTheme="majorBidi" w:hAnsiTheme="majorBidi" w:cstheme="majorBidi"/>
          <w:lang w:val="fr-FR"/>
        </w:rPr>
        <w:t>Njerëzore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F21B5F">
        <w:rPr>
          <w:rFonts w:asciiTheme="majorBidi" w:hAnsiTheme="majorBidi" w:cstheme="majorBidi"/>
          <w:lang w:val="fr-FR"/>
        </w:rPr>
        <w:t>CMDh</w:t>
      </w:r>
      <w:proofErr w:type="spellEnd"/>
      <w:r w:rsidRPr="00F21B5F">
        <w:rPr>
          <w:rFonts w:asciiTheme="majorBidi" w:hAnsiTheme="majorBidi" w:cstheme="majorBidi"/>
          <w:lang w:val="fr-FR"/>
        </w:rPr>
        <w:t>)</w:t>
      </w:r>
      <w:proofErr w:type="spellStart"/>
      <w:r w:rsidRPr="00F21B5F">
        <w:rPr>
          <w:rFonts w:asciiTheme="majorBidi" w:hAnsiTheme="majorBidi" w:cstheme="majorBidi"/>
          <w:lang w:val="fr-FR"/>
        </w:rPr>
        <w:t>për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informacion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rastin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F21B5F">
        <w:rPr>
          <w:rFonts w:asciiTheme="majorBidi" w:hAnsiTheme="majorBidi" w:cstheme="majorBidi"/>
          <w:lang w:val="fr-FR"/>
        </w:rPr>
        <w:t>Produkteve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të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Autorizuara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në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nivel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F21B5F">
        <w:rPr>
          <w:rFonts w:asciiTheme="majorBidi" w:hAnsiTheme="majorBidi" w:cstheme="majorBidi"/>
          <w:lang w:val="fr-FR"/>
        </w:rPr>
        <w:t>Kombëtar</w:t>
      </w:r>
      <w:proofErr w:type="spellEnd"/>
      <w:r w:rsidRPr="00F21B5F">
        <w:rPr>
          <w:rFonts w:asciiTheme="majorBidi" w:hAnsiTheme="majorBidi" w:cstheme="majorBidi"/>
          <w:lang w:val="fr-FR"/>
        </w:rPr>
        <w:t xml:space="preserve"> (NAP). </w:t>
      </w:r>
      <w:proofErr w:type="spellStart"/>
      <w:r w:rsidRPr="00D65F83">
        <w:rPr>
          <w:rFonts w:asciiTheme="majorBidi" w:hAnsiTheme="majorBidi" w:cstheme="majorBidi"/>
          <w:lang w:val="fr-FR"/>
        </w:rPr>
        <w:t>Më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pas, MAH-</w:t>
      </w:r>
      <w:proofErr w:type="spellStart"/>
      <w:r w:rsidRPr="00D65F83">
        <w:rPr>
          <w:rFonts w:asciiTheme="majorBidi" w:hAnsiTheme="majorBidi" w:cstheme="majorBidi"/>
          <w:lang w:val="fr-FR"/>
        </w:rPr>
        <w:t>ët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pritet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të</w:t>
      </w:r>
      <w:proofErr w:type="spellEnd"/>
      <w:r w:rsid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ndërmarrin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veprime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sipas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rekomandimeve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D65F83">
        <w:rPr>
          <w:rFonts w:asciiTheme="majorBidi" w:hAnsiTheme="majorBidi" w:cstheme="majorBidi"/>
          <w:lang w:val="fr-FR"/>
        </w:rPr>
        <w:t>të</w:t>
      </w:r>
      <w:proofErr w:type="spellEnd"/>
      <w:r w:rsidRPr="00D65F83">
        <w:rPr>
          <w:rFonts w:asciiTheme="majorBidi" w:hAnsiTheme="majorBidi" w:cstheme="majorBidi"/>
          <w:lang w:val="fr-FR"/>
        </w:rPr>
        <w:t xml:space="preserve"> PRAC-ut. </w:t>
      </w:r>
      <w:proofErr w:type="spellStart"/>
      <w:r w:rsidRPr="004A2886">
        <w:rPr>
          <w:rFonts w:asciiTheme="majorBidi" w:hAnsiTheme="majorBidi" w:cstheme="majorBidi"/>
          <w:lang w:val="fr-FR"/>
        </w:rPr>
        <w:t>Kur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është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përshtatshme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, PRAC </w:t>
      </w:r>
      <w:proofErr w:type="spellStart"/>
      <w:r w:rsidRPr="004A2886">
        <w:rPr>
          <w:rFonts w:asciiTheme="majorBidi" w:hAnsiTheme="majorBidi" w:cstheme="majorBidi"/>
          <w:lang w:val="fr-FR"/>
        </w:rPr>
        <w:t>mund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rekomandojë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gjithashtu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kryerjen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analizave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shtesë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nga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Agjencia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ose </w:t>
      </w:r>
      <w:proofErr w:type="spellStart"/>
      <w:r w:rsidRPr="004A2886">
        <w:rPr>
          <w:rFonts w:asciiTheme="majorBidi" w:hAnsiTheme="majorBidi" w:cstheme="majorBidi"/>
          <w:lang w:val="fr-FR"/>
        </w:rPr>
        <w:t>Shtetet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Anëtare</w:t>
      </w:r>
      <w:proofErr w:type="spellEnd"/>
      <w:r w:rsidRPr="004A2886">
        <w:rPr>
          <w:rFonts w:asciiTheme="majorBidi" w:hAnsiTheme="majorBidi" w:cstheme="majorBidi"/>
          <w:lang w:val="fr-FR"/>
        </w:rPr>
        <w:t>.</w:t>
      </w:r>
      <w:r w:rsidR="006005A0" w:rsidRPr="004A2886">
        <w:rPr>
          <w:rFonts w:asciiTheme="majorBidi" w:hAnsiTheme="majorBidi" w:cstheme="majorBidi"/>
          <w:lang w:val="fr-FR"/>
        </w:rPr>
        <w:t xml:space="preserve"> </w:t>
      </w:r>
      <w:r w:rsidRPr="004A2886">
        <w:rPr>
          <w:rFonts w:asciiTheme="majorBidi" w:hAnsiTheme="majorBidi" w:cstheme="majorBidi"/>
          <w:lang w:val="fr-FR"/>
        </w:rPr>
        <w:t>M</w:t>
      </w:r>
      <w:r w:rsidR="00341AB3">
        <w:rPr>
          <w:rFonts w:asciiTheme="majorBidi" w:hAnsiTheme="majorBidi" w:cstheme="majorBidi"/>
          <w:lang w:val="fr-FR"/>
        </w:rPr>
        <w:t>AH</w:t>
      </w:r>
      <w:r w:rsidRPr="004A2886">
        <w:rPr>
          <w:rFonts w:asciiTheme="majorBidi" w:hAnsiTheme="majorBidi" w:cstheme="majorBidi"/>
          <w:lang w:val="fr-FR"/>
        </w:rPr>
        <w:t>-</w:t>
      </w:r>
      <w:proofErr w:type="spellStart"/>
      <w:r w:rsidRPr="004A2886">
        <w:rPr>
          <w:rFonts w:asciiTheme="majorBidi" w:hAnsiTheme="majorBidi" w:cstheme="majorBidi"/>
          <w:lang w:val="fr-FR"/>
        </w:rPr>
        <w:t>ve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u </w:t>
      </w:r>
      <w:proofErr w:type="spellStart"/>
      <w:r w:rsidRPr="004A2886">
        <w:rPr>
          <w:rFonts w:asciiTheme="majorBidi" w:hAnsiTheme="majorBidi" w:cstheme="majorBidi"/>
          <w:lang w:val="fr-FR"/>
        </w:rPr>
        <w:t>kujtohet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4A2886">
        <w:rPr>
          <w:rFonts w:asciiTheme="majorBidi" w:hAnsiTheme="majorBidi" w:cstheme="majorBidi"/>
          <w:lang w:val="fr-FR"/>
        </w:rPr>
        <w:t>në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përputhje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4A2886">
        <w:rPr>
          <w:rFonts w:asciiTheme="majorBidi" w:hAnsiTheme="majorBidi" w:cstheme="majorBidi"/>
          <w:lang w:val="fr-FR"/>
        </w:rPr>
        <w:t>Nenin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16(3)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Rregullores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Nr. (BE) 726/2004 </w:t>
      </w:r>
      <w:proofErr w:type="spellStart"/>
      <w:r w:rsidRPr="004A2886">
        <w:rPr>
          <w:rFonts w:asciiTheme="majorBidi" w:hAnsiTheme="majorBidi" w:cstheme="majorBidi"/>
          <w:lang w:val="fr-FR"/>
        </w:rPr>
        <w:t>dhe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Nenin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23(3)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Direktivës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2001/83/KE, </w:t>
      </w:r>
      <w:proofErr w:type="spellStart"/>
      <w:r w:rsidRPr="004A2886">
        <w:rPr>
          <w:rFonts w:asciiTheme="majorBidi" w:hAnsiTheme="majorBidi" w:cstheme="majorBidi"/>
          <w:lang w:val="fr-FR"/>
        </w:rPr>
        <w:t>ata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duhet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sigurohen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që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informacioni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4A2886">
        <w:rPr>
          <w:rFonts w:asciiTheme="majorBidi" w:hAnsiTheme="majorBidi" w:cstheme="majorBidi"/>
          <w:lang w:val="fr-FR"/>
        </w:rPr>
        <w:t>tyre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4A2886">
        <w:rPr>
          <w:rFonts w:asciiTheme="majorBidi" w:hAnsiTheme="majorBidi" w:cstheme="majorBidi"/>
          <w:lang w:val="fr-FR"/>
        </w:rPr>
        <w:t>produktit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mbahet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4A2886">
        <w:rPr>
          <w:rFonts w:asciiTheme="majorBidi" w:hAnsiTheme="majorBidi" w:cstheme="majorBidi"/>
          <w:lang w:val="fr-FR"/>
        </w:rPr>
        <w:t>përditësuar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me</w:t>
      </w:r>
      <w:r w:rsidR="006005A0"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njohuritë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shkencore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aktuale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4A2886">
        <w:rPr>
          <w:rFonts w:asciiTheme="majorBidi" w:hAnsiTheme="majorBidi" w:cstheme="majorBidi"/>
          <w:lang w:val="fr-FR"/>
        </w:rPr>
        <w:t>duke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përfshirë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përfundimet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vlerësimit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dhe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rekomandimet</w:t>
      </w:r>
      <w:proofErr w:type="spellEnd"/>
      <w:r w:rsidR="006005A0" w:rsidRPr="004A2886">
        <w:rPr>
          <w:rFonts w:asciiTheme="majorBidi" w:hAnsiTheme="majorBidi" w:cstheme="majorBidi"/>
          <w:lang w:val="fr-FR"/>
        </w:rPr>
        <w:t xml:space="preserve"> </w:t>
      </w:r>
      <w:r w:rsidRPr="004A2886">
        <w:rPr>
          <w:rFonts w:asciiTheme="majorBidi" w:hAnsiTheme="majorBidi" w:cstheme="majorBidi"/>
          <w:lang w:val="fr-FR"/>
        </w:rPr>
        <w:t xml:space="preserve">e </w:t>
      </w:r>
      <w:proofErr w:type="spellStart"/>
      <w:r w:rsidRPr="004A2886">
        <w:rPr>
          <w:rFonts w:asciiTheme="majorBidi" w:hAnsiTheme="majorBidi" w:cstheme="majorBidi"/>
          <w:lang w:val="fr-FR"/>
        </w:rPr>
        <w:t>publikuara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faqen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internetit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Agjencisë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Evropiane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Barnave (EMA)</w:t>
      </w:r>
      <w:r w:rsidR="00840DC0" w:rsidRPr="004A2886">
        <w:rPr>
          <w:rFonts w:asciiTheme="majorBidi" w:hAnsiTheme="majorBidi" w:cstheme="majorBidi"/>
          <w:lang w:val="fr-FR"/>
        </w:rPr>
        <w:t>.</w:t>
      </w:r>
    </w:p>
    <w:p w14:paraId="57217FD3" w14:textId="368CD897" w:rsidR="00F21B5F" w:rsidRPr="004A2886" w:rsidRDefault="00F21B5F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4A2886">
        <w:rPr>
          <w:rFonts w:asciiTheme="majorBidi" w:hAnsiTheme="majorBidi" w:cstheme="majorBidi"/>
          <w:lang w:val="fr-FR"/>
        </w:rPr>
        <w:t>Për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CAP</w:t>
      </w:r>
      <w:r w:rsidR="0054351D" w:rsidRPr="004A2886">
        <w:rPr>
          <w:rFonts w:asciiTheme="majorBidi" w:hAnsiTheme="majorBidi" w:cstheme="majorBidi"/>
          <w:lang w:val="fr-FR"/>
        </w:rPr>
        <w:t>s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4A2886">
        <w:rPr>
          <w:rFonts w:asciiTheme="majorBidi" w:hAnsiTheme="majorBidi" w:cstheme="majorBidi"/>
          <w:lang w:val="fr-FR"/>
        </w:rPr>
        <w:t>në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kohën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publikimit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4A2886">
        <w:rPr>
          <w:rFonts w:asciiTheme="majorBidi" w:hAnsiTheme="majorBidi" w:cstheme="majorBidi"/>
          <w:lang w:val="fr-FR"/>
        </w:rPr>
        <w:t>rekomandimet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PRAC-ut </w:t>
      </w:r>
      <w:proofErr w:type="spellStart"/>
      <w:r w:rsidRPr="004A2886">
        <w:rPr>
          <w:rFonts w:asciiTheme="majorBidi" w:hAnsiTheme="majorBidi" w:cstheme="majorBidi"/>
          <w:lang w:val="fr-FR"/>
        </w:rPr>
        <w:t>për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përditësimin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informacionit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produktit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janë</w:t>
      </w:r>
      <w:proofErr w:type="spellEnd"/>
      <w:r w:rsidR="006005A0"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rë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dakord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nga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CHMP-</w:t>
      </w:r>
      <w:proofErr w:type="spellStart"/>
      <w:r w:rsidRPr="004A2886">
        <w:rPr>
          <w:rFonts w:asciiTheme="majorBidi" w:hAnsiTheme="majorBidi" w:cstheme="majorBidi"/>
          <w:lang w:val="fr-FR"/>
        </w:rPr>
        <w:t>ja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takimin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tyre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(15-18 </w:t>
      </w:r>
      <w:proofErr w:type="spellStart"/>
      <w:r w:rsidRPr="004A2886">
        <w:rPr>
          <w:rFonts w:asciiTheme="majorBidi" w:hAnsiTheme="majorBidi" w:cstheme="majorBidi"/>
          <w:lang w:val="fr-FR"/>
        </w:rPr>
        <w:t>shtator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2025) </w:t>
      </w:r>
      <w:proofErr w:type="spellStart"/>
      <w:r w:rsidRPr="004A2886">
        <w:rPr>
          <w:rFonts w:asciiTheme="majorBidi" w:hAnsiTheme="majorBidi" w:cstheme="majorBidi"/>
          <w:lang w:val="fr-FR"/>
        </w:rPr>
        <w:t>dhe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ndryshimet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përkatëse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do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vlerësohen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nga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CHMP-</w:t>
      </w:r>
      <w:proofErr w:type="spellStart"/>
      <w:r w:rsidRPr="004A2886">
        <w:rPr>
          <w:rFonts w:asciiTheme="majorBidi" w:hAnsiTheme="majorBidi" w:cstheme="majorBidi"/>
          <w:lang w:val="fr-FR"/>
        </w:rPr>
        <w:t>ja</w:t>
      </w:r>
      <w:proofErr w:type="spellEnd"/>
      <w:r w:rsidRPr="004A2886">
        <w:rPr>
          <w:rFonts w:asciiTheme="majorBidi" w:hAnsiTheme="majorBidi" w:cstheme="majorBidi"/>
          <w:lang w:val="fr-FR"/>
        </w:rPr>
        <w:t>.</w:t>
      </w:r>
    </w:p>
    <w:p w14:paraId="1D07BC7E" w14:textId="1336B91C" w:rsidR="00F21B5F" w:rsidRPr="004A2886" w:rsidRDefault="00F21B5F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4A2886">
        <w:rPr>
          <w:rFonts w:asciiTheme="majorBidi" w:hAnsiTheme="majorBidi" w:cstheme="majorBidi"/>
          <w:lang w:val="fr-FR"/>
        </w:rPr>
        <w:t>Për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produktet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medicinale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autorizuara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nivel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kombëtar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4A2886">
        <w:rPr>
          <w:rFonts w:asciiTheme="majorBidi" w:hAnsiTheme="majorBidi" w:cstheme="majorBidi"/>
          <w:lang w:val="fr-FR"/>
        </w:rPr>
        <w:t>është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përgjegjësi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4A2886">
        <w:rPr>
          <w:rFonts w:asciiTheme="majorBidi" w:hAnsiTheme="majorBidi" w:cstheme="majorBidi"/>
          <w:lang w:val="fr-FR"/>
        </w:rPr>
        <w:t>Autoriteteve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Kompetente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Kombëtare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4A2886">
        <w:rPr>
          <w:rFonts w:asciiTheme="majorBidi" w:hAnsiTheme="majorBidi" w:cstheme="majorBidi"/>
          <w:lang w:val="fr-FR"/>
        </w:rPr>
        <w:t>NCA</w:t>
      </w:r>
      <w:r w:rsidR="00036903" w:rsidRPr="004A2886">
        <w:rPr>
          <w:rFonts w:asciiTheme="majorBidi" w:hAnsiTheme="majorBidi" w:cstheme="majorBidi"/>
          <w:lang w:val="fr-FR"/>
        </w:rPr>
        <w:t>s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)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Shteteve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Anëtare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mbikëqyrin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që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rekomandimet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 PRAC-ut </w:t>
      </w:r>
      <w:proofErr w:type="spellStart"/>
      <w:r w:rsidRPr="004A2886">
        <w:rPr>
          <w:rFonts w:asciiTheme="majorBidi" w:hAnsiTheme="majorBidi" w:cstheme="majorBidi"/>
          <w:lang w:val="fr-FR"/>
        </w:rPr>
        <w:t>mbi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sinjalet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="006005A0"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respektohen</w:t>
      </w:r>
      <w:proofErr w:type="spellEnd"/>
      <w:r w:rsidRPr="004A2886">
        <w:rPr>
          <w:rFonts w:asciiTheme="majorBidi" w:hAnsiTheme="majorBidi" w:cstheme="majorBidi"/>
          <w:lang w:val="fr-FR"/>
        </w:rPr>
        <w:t>.</w:t>
      </w:r>
    </w:p>
    <w:p w14:paraId="69726257" w14:textId="4CD6F388" w:rsidR="006966BD" w:rsidRPr="00341AB3" w:rsidRDefault="00F21B5F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4A2886">
        <w:rPr>
          <w:rFonts w:asciiTheme="majorBidi" w:hAnsiTheme="majorBidi" w:cstheme="majorBidi"/>
          <w:lang w:val="fr-FR"/>
        </w:rPr>
        <w:t>Variacionet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Planet e </w:t>
      </w:r>
      <w:proofErr w:type="spellStart"/>
      <w:r w:rsidRPr="004A2886">
        <w:rPr>
          <w:rFonts w:asciiTheme="majorBidi" w:hAnsiTheme="majorBidi" w:cstheme="majorBidi"/>
          <w:lang w:val="fr-FR"/>
        </w:rPr>
        <w:t>Përdorimit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Barnave (CAP) </w:t>
      </w:r>
      <w:proofErr w:type="spellStart"/>
      <w:r w:rsidRPr="004A2886">
        <w:rPr>
          <w:rFonts w:asciiTheme="majorBidi" w:hAnsiTheme="majorBidi" w:cstheme="majorBidi"/>
          <w:lang w:val="fr-FR"/>
        </w:rPr>
        <w:t>trajtohen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sipas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procedurave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përcaktuara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lang w:val="fr-FR"/>
        </w:rPr>
        <w:t>të</w:t>
      </w:r>
      <w:proofErr w:type="spellEnd"/>
      <w:r w:rsidRPr="004A2886">
        <w:rPr>
          <w:rFonts w:asciiTheme="majorBidi" w:hAnsiTheme="majorBidi" w:cstheme="majorBidi"/>
          <w:lang w:val="fr-FR"/>
        </w:rPr>
        <w:t xml:space="preserve"> EMA-s. </w:t>
      </w:r>
      <w:r w:rsidRPr="00341AB3">
        <w:rPr>
          <w:rFonts w:asciiTheme="majorBidi" w:hAnsiTheme="majorBidi" w:cstheme="majorBidi"/>
          <w:lang w:val="fr-FR"/>
        </w:rPr>
        <w:t>MAH-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341AB3">
        <w:rPr>
          <w:rFonts w:asciiTheme="majorBidi" w:hAnsiTheme="majorBidi" w:cstheme="majorBidi"/>
          <w:lang w:val="fr-FR"/>
        </w:rPr>
        <w:t>referohen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udhëzimeve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dispozicion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341AB3">
        <w:rPr>
          <w:rFonts w:asciiTheme="majorBidi" w:hAnsiTheme="majorBidi" w:cstheme="majorBidi"/>
          <w:lang w:val="fr-FR"/>
        </w:rPr>
        <w:t>Variacionet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Planet e </w:t>
      </w:r>
      <w:proofErr w:type="spellStart"/>
      <w:r w:rsidRPr="00341AB3">
        <w:rPr>
          <w:rFonts w:asciiTheme="majorBidi" w:hAnsiTheme="majorBidi" w:cstheme="majorBidi"/>
          <w:lang w:val="fr-FR"/>
        </w:rPr>
        <w:t>Përdorimit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Barnave (NAP) (</w:t>
      </w:r>
      <w:proofErr w:type="spellStart"/>
      <w:r w:rsidRPr="00341AB3">
        <w:rPr>
          <w:rFonts w:asciiTheme="majorBidi" w:hAnsiTheme="majorBidi" w:cstheme="majorBidi"/>
          <w:lang w:val="fr-FR"/>
        </w:rPr>
        <w:t>duke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përfshirë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njohjen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reciproke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procedurat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decentralizuara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) </w:t>
      </w:r>
      <w:proofErr w:type="spellStart"/>
      <w:r w:rsidRPr="00341AB3">
        <w:rPr>
          <w:rFonts w:asciiTheme="majorBidi" w:hAnsiTheme="majorBidi" w:cstheme="majorBidi"/>
          <w:lang w:val="fr-FR"/>
        </w:rPr>
        <w:t>trajtohen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nivel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kombëtar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përputhje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lang w:val="fr-FR"/>
        </w:rPr>
        <w:t>dispozitat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Shteteve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Anëtare</w:t>
      </w:r>
      <w:proofErr w:type="spellEnd"/>
      <w:r w:rsidRPr="00341AB3">
        <w:rPr>
          <w:rFonts w:asciiTheme="majorBidi" w:hAnsiTheme="majorBidi" w:cstheme="majorBidi"/>
          <w:lang w:val="fr-FR"/>
        </w:rPr>
        <w:t>.</w:t>
      </w:r>
    </w:p>
    <w:p w14:paraId="47467D6C" w14:textId="77777777" w:rsidR="00263522" w:rsidRPr="00341AB3" w:rsidRDefault="00263522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Afati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kohor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341AB3">
        <w:rPr>
          <w:rFonts w:asciiTheme="majorBidi" w:hAnsiTheme="majorBidi" w:cstheme="majorBidi"/>
          <w:lang w:val="fr-FR"/>
        </w:rPr>
        <w:t>rekomanduar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nga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PRAC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dorëzimin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ndryshimeve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pas </w:t>
      </w:r>
      <w:proofErr w:type="spellStart"/>
      <w:r w:rsidRPr="00341AB3">
        <w:rPr>
          <w:rFonts w:asciiTheme="majorBidi" w:hAnsiTheme="majorBidi" w:cstheme="majorBidi"/>
          <w:lang w:val="fr-FR"/>
        </w:rPr>
        <w:t>vlerësimit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sinjalit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është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341AB3">
        <w:rPr>
          <w:rFonts w:asciiTheme="majorBidi" w:hAnsiTheme="majorBidi" w:cstheme="majorBidi"/>
          <w:lang w:val="fr-FR"/>
        </w:rPr>
        <w:t>zbatueshëm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si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produktet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medicinale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inovative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ashtu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edhe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ato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gjenerike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lang w:val="fr-FR"/>
        </w:rPr>
        <w:t>përveç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nëse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specifikohet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ndryshe</w:t>
      </w:r>
      <w:proofErr w:type="spellEnd"/>
      <w:r w:rsidRPr="00341AB3">
        <w:rPr>
          <w:rFonts w:asciiTheme="majorBidi" w:hAnsiTheme="majorBidi" w:cstheme="majorBidi"/>
          <w:lang w:val="fr-FR"/>
        </w:rPr>
        <w:t>.</w:t>
      </w:r>
    </w:p>
    <w:p w14:paraId="22FC8753" w14:textId="77777777" w:rsidR="00CB0B9B" w:rsidRPr="00CB0B9B" w:rsidRDefault="00CB0B9B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r w:rsidRPr="00CB0B9B">
        <w:rPr>
          <w:rFonts w:asciiTheme="majorBidi" w:hAnsiTheme="majorBidi" w:cstheme="majorBidi"/>
          <w:b/>
          <w:bCs/>
          <w:lang w:val="fr-FR"/>
        </w:rPr>
        <w:lastRenderedPageBreak/>
        <w:t xml:space="preserve">1.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Rekomandime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për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përditësimin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e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informacionit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të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produktit3</w:t>
      </w:r>
    </w:p>
    <w:p w14:paraId="7520B18E" w14:textId="0A5DDB01" w:rsidR="00810087" w:rsidRDefault="00CB0B9B" w:rsidP="00DC2AA4">
      <w:pPr>
        <w:jc w:val="both"/>
        <w:rPr>
          <w:rFonts w:asciiTheme="majorBidi" w:hAnsiTheme="majorBidi" w:cstheme="majorBidi"/>
          <w:b/>
          <w:bCs/>
          <w:lang w:val="fr-FR"/>
        </w:rPr>
      </w:pPr>
      <w:r w:rsidRPr="00CB0B9B">
        <w:rPr>
          <w:rFonts w:asciiTheme="majorBidi" w:hAnsiTheme="majorBidi" w:cstheme="majorBidi"/>
          <w:b/>
          <w:bCs/>
          <w:lang w:val="fr-FR"/>
        </w:rPr>
        <w:t xml:space="preserve">1.1.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Binimetinib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cobimetinib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dabrafenib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encorafenib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trametinib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vemurafenib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–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Reaksion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i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lëkurës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i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shoqëruar</w:t>
      </w:r>
      <w:proofErr w:type="spellEnd"/>
      <w:r w:rsidRPr="00CB0B9B">
        <w:rPr>
          <w:rFonts w:asciiTheme="majorBidi" w:hAnsiTheme="majorBidi" w:cstheme="majorBidi"/>
          <w:b/>
          <w:bCs/>
          <w:lang w:val="fr-FR"/>
        </w:rPr>
        <w:t xml:space="preserve"> me </w:t>
      </w:r>
      <w:proofErr w:type="spellStart"/>
      <w:r w:rsidRPr="00CB0B9B">
        <w:rPr>
          <w:rFonts w:asciiTheme="majorBidi" w:hAnsiTheme="majorBidi" w:cstheme="majorBidi"/>
          <w:b/>
          <w:bCs/>
          <w:lang w:val="fr-FR"/>
        </w:rPr>
        <w:t>tatuazh</w:t>
      </w:r>
      <w:proofErr w:type="spellEnd"/>
    </w:p>
    <w:p w14:paraId="1DB13943" w14:textId="77777777" w:rsidR="00810087" w:rsidRPr="00810087" w:rsidRDefault="00810087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810087">
        <w:rPr>
          <w:rFonts w:asciiTheme="majorBidi" w:hAnsiTheme="majorBidi" w:cstheme="majorBidi"/>
          <w:b/>
          <w:bCs/>
          <w:lang w:val="fr-FR"/>
        </w:rPr>
        <w:t>Rekomandim</w:t>
      </w:r>
      <w:proofErr w:type="spellEnd"/>
      <w:r w:rsidRPr="00810087">
        <w:rPr>
          <w:rFonts w:asciiTheme="majorBidi" w:hAnsiTheme="majorBidi" w:cstheme="majorBidi"/>
          <w:b/>
          <w:bCs/>
          <w:lang w:val="fr-FR"/>
        </w:rPr>
        <w:t xml:space="preserve"> [</w:t>
      </w:r>
      <w:proofErr w:type="spellStart"/>
      <w:r w:rsidRPr="00810087">
        <w:rPr>
          <w:rFonts w:asciiTheme="majorBidi" w:hAnsiTheme="majorBidi" w:cstheme="majorBidi"/>
          <w:lang w:val="fr-FR"/>
        </w:rPr>
        <w:t>për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binimetinib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810087">
        <w:rPr>
          <w:rFonts w:asciiTheme="majorBidi" w:hAnsiTheme="majorBidi" w:cstheme="majorBidi"/>
          <w:lang w:val="fr-FR"/>
        </w:rPr>
        <w:t>cobimetinib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810087">
        <w:rPr>
          <w:rFonts w:asciiTheme="majorBidi" w:hAnsiTheme="majorBidi" w:cstheme="majorBidi"/>
          <w:lang w:val="fr-FR"/>
        </w:rPr>
        <w:t>encorafenib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dhe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vemurafenib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810087">
        <w:rPr>
          <w:rFonts w:asciiTheme="majorBidi" w:hAnsiTheme="majorBidi" w:cstheme="majorBidi"/>
          <w:lang w:val="fr-FR"/>
        </w:rPr>
        <w:t>shih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edhe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seksionin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3]</w:t>
      </w:r>
    </w:p>
    <w:p w14:paraId="32EE937C" w14:textId="77777777" w:rsidR="00810087" w:rsidRPr="00810087" w:rsidRDefault="00810087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810087">
        <w:rPr>
          <w:rFonts w:asciiTheme="majorBidi" w:hAnsiTheme="majorBidi" w:cstheme="majorBidi"/>
          <w:b/>
          <w:bCs/>
          <w:lang w:val="fr-FR"/>
        </w:rPr>
        <w:t>Dabrafenib</w:t>
      </w:r>
      <w:proofErr w:type="spellEnd"/>
      <w:r w:rsidRPr="00810087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b/>
          <w:bCs/>
          <w:lang w:val="fr-FR"/>
        </w:rPr>
        <w:t>dhe</w:t>
      </w:r>
      <w:proofErr w:type="spellEnd"/>
      <w:r w:rsidRPr="00810087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b/>
          <w:bCs/>
          <w:lang w:val="fr-FR"/>
        </w:rPr>
        <w:t>trametinib</w:t>
      </w:r>
      <w:proofErr w:type="spellEnd"/>
    </w:p>
    <w:p w14:paraId="059CD537" w14:textId="5F1CCB4D" w:rsidR="00810087" w:rsidRPr="00810087" w:rsidRDefault="00810087" w:rsidP="004A2886">
      <w:pPr>
        <w:jc w:val="both"/>
        <w:rPr>
          <w:rFonts w:asciiTheme="majorBidi" w:hAnsiTheme="majorBidi" w:cstheme="majorBidi"/>
          <w:lang w:val="fr-FR"/>
        </w:rPr>
      </w:pPr>
      <w:r w:rsidRPr="00810087">
        <w:rPr>
          <w:rFonts w:asciiTheme="majorBidi" w:hAnsiTheme="majorBidi" w:cstheme="majorBidi"/>
          <w:lang w:val="fr-FR"/>
        </w:rPr>
        <w:t xml:space="preserve">Duke </w:t>
      </w:r>
      <w:proofErr w:type="spellStart"/>
      <w:r w:rsidRPr="00810087">
        <w:rPr>
          <w:rFonts w:asciiTheme="majorBidi" w:hAnsiTheme="majorBidi" w:cstheme="majorBidi"/>
          <w:lang w:val="fr-FR"/>
        </w:rPr>
        <w:t>marrë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konsideratë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provat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810087">
        <w:rPr>
          <w:rFonts w:asciiTheme="majorBidi" w:hAnsiTheme="majorBidi" w:cstheme="majorBidi"/>
          <w:lang w:val="fr-FR"/>
        </w:rPr>
        <w:t>disponueshme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EudraVigilance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dhe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literaturën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810087">
        <w:rPr>
          <w:rFonts w:asciiTheme="majorBidi" w:hAnsiTheme="majorBidi" w:cstheme="majorBidi"/>
          <w:lang w:val="fr-FR"/>
        </w:rPr>
        <w:t>duke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përfshirë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shqyrtimin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r w:rsidR="004840A1">
        <w:rPr>
          <w:rFonts w:asciiTheme="majorBidi" w:hAnsiTheme="majorBidi" w:cstheme="majorBidi"/>
          <w:lang w:val="fr-FR"/>
        </w:rPr>
        <w:t xml:space="preserve">te </w:t>
      </w:r>
      <w:proofErr w:type="spellStart"/>
      <w:r w:rsidR="004840A1">
        <w:rPr>
          <w:rFonts w:asciiTheme="majorBidi" w:hAnsiTheme="majorBidi" w:cstheme="majorBidi"/>
          <w:lang w:val="fr-FR"/>
        </w:rPr>
        <w:t>permbledhur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paraqitur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nga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Mbajtësit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810087">
        <w:rPr>
          <w:rFonts w:asciiTheme="majorBidi" w:hAnsiTheme="majorBidi" w:cstheme="majorBidi"/>
          <w:lang w:val="fr-FR"/>
        </w:rPr>
        <w:t>Autorizimit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Tregtimit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(MAH), PRAC ka </w:t>
      </w:r>
      <w:proofErr w:type="spellStart"/>
      <w:r w:rsidRPr="00810087">
        <w:rPr>
          <w:rFonts w:asciiTheme="majorBidi" w:hAnsiTheme="majorBidi" w:cstheme="majorBidi"/>
          <w:lang w:val="fr-FR"/>
        </w:rPr>
        <w:t>rënë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dakord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që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MAH i MEKINIST, SPEXOTRAS (Novartis </w:t>
      </w:r>
      <w:proofErr w:type="spellStart"/>
      <w:r w:rsidRPr="00810087">
        <w:rPr>
          <w:rFonts w:asciiTheme="majorBidi" w:hAnsiTheme="majorBidi" w:cstheme="majorBidi"/>
          <w:lang w:val="fr-FR"/>
        </w:rPr>
        <w:t>Europharm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Limited) </w:t>
      </w:r>
      <w:proofErr w:type="spellStart"/>
      <w:r w:rsidRPr="00810087">
        <w:rPr>
          <w:rFonts w:asciiTheme="majorBidi" w:hAnsiTheme="majorBidi" w:cstheme="majorBidi"/>
          <w:lang w:val="fr-FR"/>
        </w:rPr>
        <w:t>dhe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TAFINLAR, FINLEE (Novartis </w:t>
      </w:r>
      <w:proofErr w:type="spellStart"/>
      <w:r w:rsidRPr="00810087">
        <w:rPr>
          <w:rFonts w:asciiTheme="majorBidi" w:hAnsiTheme="majorBidi" w:cstheme="majorBidi"/>
          <w:lang w:val="fr-FR"/>
        </w:rPr>
        <w:t>Europharm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Limited) </w:t>
      </w:r>
      <w:proofErr w:type="spellStart"/>
      <w:r w:rsidRPr="00810087">
        <w:rPr>
          <w:rFonts w:asciiTheme="majorBidi" w:hAnsiTheme="majorBidi" w:cstheme="majorBidi"/>
          <w:lang w:val="fr-FR"/>
        </w:rPr>
        <w:t>duhet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paraqesë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një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ndryshim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brenda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2 </w:t>
      </w:r>
      <w:proofErr w:type="spellStart"/>
      <w:r w:rsidRPr="00810087">
        <w:rPr>
          <w:rFonts w:asciiTheme="majorBidi" w:hAnsiTheme="majorBidi" w:cstheme="majorBidi"/>
          <w:lang w:val="fr-FR"/>
        </w:rPr>
        <w:t>muajve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nga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publikimi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810087">
        <w:rPr>
          <w:rFonts w:asciiTheme="majorBidi" w:hAnsiTheme="majorBidi" w:cstheme="majorBidi"/>
          <w:lang w:val="fr-FR"/>
        </w:rPr>
        <w:t>rekomandimit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PRAC.</w:t>
      </w:r>
    </w:p>
    <w:p w14:paraId="09A5AFB4" w14:textId="640AEF8E" w:rsidR="00810087" w:rsidRPr="00810087" w:rsidRDefault="00810087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810087">
        <w:rPr>
          <w:rFonts w:asciiTheme="majorBidi" w:hAnsiTheme="majorBidi" w:cstheme="majorBidi"/>
          <w:lang w:val="fr-FR"/>
        </w:rPr>
        <w:t>Nëse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bëhen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disponueshme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më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shumë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prova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ardhmen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, MAH i </w:t>
      </w:r>
      <w:proofErr w:type="spellStart"/>
      <w:r w:rsidRPr="00810087">
        <w:rPr>
          <w:rFonts w:asciiTheme="majorBidi" w:hAnsiTheme="majorBidi" w:cstheme="majorBidi"/>
          <w:lang w:val="fr-FR"/>
        </w:rPr>
        <w:t>trametinib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dhe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dabrafenib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duhet</w:t>
      </w:r>
      <w:proofErr w:type="spellEnd"/>
      <w:r w:rsidR="003559A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marrë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konsideratë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nëse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përditësime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mëtejshme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informacionit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produktit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lidhje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810087">
        <w:rPr>
          <w:rFonts w:asciiTheme="majorBidi" w:hAnsiTheme="majorBidi" w:cstheme="majorBidi"/>
          <w:lang w:val="fr-FR"/>
        </w:rPr>
        <w:t>reaksionet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810087">
        <w:rPr>
          <w:rFonts w:asciiTheme="majorBidi" w:hAnsiTheme="majorBidi" w:cstheme="majorBidi"/>
          <w:lang w:val="fr-FR"/>
        </w:rPr>
        <w:t>lëkurës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shoqëruara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810087">
        <w:rPr>
          <w:rFonts w:asciiTheme="majorBidi" w:hAnsiTheme="majorBidi" w:cstheme="majorBidi"/>
          <w:lang w:val="fr-FR"/>
        </w:rPr>
        <w:t>tatuazhin</w:t>
      </w:r>
      <w:proofErr w:type="spellEnd"/>
      <w:r w:rsidR="00EF27D0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janë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nevojshme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kur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produktet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përkatëse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përdoren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monoterapi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ose </w:t>
      </w:r>
      <w:proofErr w:type="spellStart"/>
      <w:r w:rsidRPr="00810087">
        <w:rPr>
          <w:rFonts w:asciiTheme="majorBidi" w:hAnsiTheme="majorBidi" w:cstheme="majorBidi"/>
          <w:lang w:val="fr-FR"/>
        </w:rPr>
        <w:t>reaksionet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janë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gjithashtu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rëndësishme</w:t>
      </w:r>
      <w:proofErr w:type="spellEnd"/>
      <w:r w:rsidR="00EF27D0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për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popullatën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pediatrike</w:t>
      </w:r>
      <w:proofErr w:type="spellEnd"/>
      <w:r w:rsidRPr="00810087">
        <w:rPr>
          <w:rFonts w:asciiTheme="majorBidi" w:hAnsiTheme="majorBidi" w:cstheme="majorBidi"/>
          <w:lang w:val="fr-FR"/>
        </w:rPr>
        <w:t>.</w:t>
      </w:r>
    </w:p>
    <w:p w14:paraId="32815D96" w14:textId="34525200" w:rsidR="00810087" w:rsidRDefault="00810087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810087">
        <w:rPr>
          <w:rFonts w:asciiTheme="majorBidi" w:hAnsiTheme="majorBidi" w:cstheme="majorBidi"/>
          <w:lang w:val="fr-FR"/>
        </w:rPr>
        <w:t>Informacioni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810087">
        <w:rPr>
          <w:rFonts w:asciiTheme="majorBidi" w:hAnsiTheme="majorBidi" w:cstheme="majorBidi"/>
          <w:lang w:val="fr-FR"/>
        </w:rPr>
        <w:t>produktit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duhet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ndryshohet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siç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përshkruhet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më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0087">
        <w:rPr>
          <w:rFonts w:asciiTheme="majorBidi" w:hAnsiTheme="majorBidi" w:cstheme="majorBidi"/>
          <w:lang w:val="fr-FR"/>
        </w:rPr>
        <w:t>poshtë</w:t>
      </w:r>
      <w:proofErr w:type="spellEnd"/>
      <w:r w:rsidRPr="00810087">
        <w:rPr>
          <w:rFonts w:asciiTheme="majorBidi" w:hAnsiTheme="majorBidi" w:cstheme="majorBidi"/>
          <w:lang w:val="fr-FR"/>
        </w:rPr>
        <w:t xml:space="preserve"> </w:t>
      </w:r>
      <w:r w:rsidRPr="001074F4">
        <w:rPr>
          <w:rFonts w:asciiTheme="majorBidi" w:hAnsiTheme="majorBidi" w:cstheme="majorBidi"/>
          <w:u w:val="single"/>
          <w:lang w:val="fr-FR"/>
        </w:rPr>
        <w:t>(</w:t>
      </w:r>
      <w:proofErr w:type="spellStart"/>
      <w:r w:rsidRPr="001074F4">
        <w:rPr>
          <w:rFonts w:asciiTheme="majorBidi" w:hAnsiTheme="majorBidi" w:cstheme="majorBidi"/>
          <w:u w:val="single"/>
          <w:lang w:val="fr-FR"/>
        </w:rPr>
        <w:t>teksti</w:t>
      </w:r>
      <w:proofErr w:type="spellEnd"/>
      <w:r w:rsidRPr="001074F4">
        <w:rPr>
          <w:rFonts w:asciiTheme="majorBidi" w:hAnsiTheme="majorBidi" w:cstheme="majorBidi"/>
          <w:u w:val="single"/>
          <w:lang w:val="fr-FR"/>
        </w:rPr>
        <w:t xml:space="preserve"> i ri i </w:t>
      </w:r>
      <w:proofErr w:type="spellStart"/>
      <w:r w:rsidRPr="001074F4">
        <w:rPr>
          <w:rFonts w:asciiTheme="majorBidi" w:hAnsiTheme="majorBidi" w:cstheme="majorBidi"/>
          <w:u w:val="single"/>
          <w:lang w:val="fr-FR"/>
        </w:rPr>
        <w:t>nënvizuar</w:t>
      </w:r>
      <w:proofErr w:type="spellEnd"/>
      <w:r w:rsidRPr="001074F4">
        <w:rPr>
          <w:rFonts w:asciiTheme="majorBidi" w:hAnsiTheme="majorBidi" w:cstheme="majorBidi"/>
          <w:u w:val="single"/>
          <w:lang w:val="fr-FR"/>
        </w:rPr>
        <w:t>)</w:t>
      </w:r>
    </w:p>
    <w:p w14:paraId="3732A38A" w14:textId="77777777" w:rsidR="00720047" w:rsidRPr="00720047" w:rsidRDefault="00720047" w:rsidP="004A2886">
      <w:pPr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proofErr w:type="spellStart"/>
      <w:r w:rsidRPr="00720047">
        <w:rPr>
          <w:rFonts w:asciiTheme="majorBidi" w:hAnsiTheme="majorBidi" w:cstheme="majorBidi"/>
          <w:b/>
          <w:bCs/>
          <w:u w:val="single"/>
          <w:lang w:val="fr-FR"/>
        </w:rPr>
        <w:t>Tafinlar</w:t>
      </w:r>
      <w:proofErr w:type="spellEnd"/>
    </w:p>
    <w:p w14:paraId="2CB8C7AA" w14:textId="77777777" w:rsidR="00720047" w:rsidRPr="00720047" w:rsidRDefault="00720047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720047">
        <w:rPr>
          <w:rFonts w:asciiTheme="majorBidi" w:hAnsiTheme="majorBidi" w:cstheme="majorBidi"/>
          <w:b/>
          <w:bCs/>
          <w:lang w:val="fr-FR"/>
        </w:rPr>
        <w:t>Përmbledhje</w:t>
      </w:r>
      <w:proofErr w:type="spellEnd"/>
      <w:r w:rsidRPr="00720047">
        <w:rPr>
          <w:rFonts w:asciiTheme="majorBidi" w:hAnsiTheme="majorBidi" w:cstheme="majorBidi"/>
          <w:b/>
          <w:bCs/>
          <w:lang w:val="fr-FR"/>
        </w:rPr>
        <w:t xml:space="preserve"> e </w:t>
      </w:r>
      <w:proofErr w:type="spellStart"/>
      <w:r w:rsidRPr="00720047">
        <w:rPr>
          <w:rFonts w:asciiTheme="majorBidi" w:hAnsiTheme="majorBidi" w:cstheme="majorBidi"/>
          <w:b/>
          <w:bCs/>
          <w:lang w:val="fr-FR"/>
        </w:rPr>
        <w:t>karakteristikave</w:t>
      </w:r>
      <w:proofErr w:type="spellEnd"/>
      <w:r w:rsidRPr="00720047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b/>
          <w:bCs/>
          <w:lang w:val="fr-FR"/>
        </w:rPr>
        <w:t>të</w:t>
      </w:r>
      <w:proofErr w:type="spellEnd"/>
      <w:r w:rsidRPr="00720047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b/>
          <w:bCs/>
          <w:lang w:val="fr-FR"/>
        </w:rPr>
        <w:t>produktit</w:t>
      </w:r>
      <w:proofErr w:type="spellEnd"/>
    </w:p>
    <w:p w14:paraId="47D09920" w14:textId="77777777" w:rsidR="00720047" w:rsidRPr="00720047" w:rsidRDefault="00720047" w:rsidP="004A2886">
      <w:pPr>
        <w:jc w:val="both"/>
        <w:rPr>
          <w:rFonts w:asciiTheme="majorBidi" w:hAnsiTheme="majorBidi" w:cstheme="majorBidi"/>
          <w:lang w:val="fr-FR"/>
        </w:rPr>
      </w:pPr>
      <w:r w:rsidRPr="00720047">
        <w:rPr>
          <w:rFonts w:asciiTheme="majorBidi" w:hAnsiTheme="majorBidi" w:cstheme="majorBidi"/>
          <w:lang w:val="fr-FR"/>
        </w:rPr>
        <w:t xml:space="preserve">4.8 </w:t>
      </w:r>
      <w:proofErr w:type="spellStart"/>
      <w:r w:rsidRPr="00720047">
        <w:rPr>
          <w:rFonts w:asciiTheme="majorBidi" w:hAnsiTheme="majorBidi" w:cstheme="majorBidi"/>
          <w:lang w:val="fr-FR"/>
        </w:rPr>
        <w:t>Efektet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720047">
        <w:rPr>
          <w:rFonts w:asciiTheme="majorBidi" w:hAnsiTheme="majorBidi" w:cstheme="majorBidi"/>
          <w:lang w:val="fr-FR"/>
        </w:rPr>
        <w:t>padëshiruara</w:t>
      </w:r>
      <w:proofErr w:type="spellEnd"/>
    </w:p>
    <w:p w14:paraId="288F4EB2" w14:textId="77777777" w:rsidR="00720047" w:rsidRPr="00720047" w:rsidRDefault="00720047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720047">
        <w:rPr>
          <w:rFonts w:asciiTheme="majorBidi" w:hAnsiTheme="majorBidi" w:cstheme="majorBidi"/>
          <w:lang w:val="fr-FR"/>
        </w:rPr>
        <w:t>Tabela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4 </w:t>
      </w:r>
      <w:proofErr w:type="spellStart"/>
      <w:r w:rsidRPr="00720047">
        <w:rPr>
          <w:rFonts w:asciiTheme="majorBidi" w:hAnsiTheme="majorBidi" w:cstheme="majorBidi"/>
          <w:lang w:val="fr-FR"/>
        </w:rPr>
        <w:t>Reaksione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të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padëshiruara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720047">
        <w:rPr>
          <w:rFonts w:asciiTheme="majorBidi" w:hAnsiTheme="majorBidi" w:cstheme="majorBidi"/>
          <w:lang w:val="fr-FR"/>
        </w:rPr>
        <w:t>dabrafenib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në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kombinim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720047">
        <w:rPr>
          <w:rFonts w:asciiTheme="majorBidi" w:hAnsiTheme="majorBidi" w:cstheme="majorBidi"/>
          <w:lang w:val="fr-FR"/>
        </w:rPr>
        <w:t>trametinib</w:t>
      </w:r>
      <w:proofErr w:type="spellEnd"/>
    </w:p>
    <w:p w14:paraId="1CCAD5FD" w14:textId="77777777" w:rsidR="00720047" w:rsidRPr="00720047" w:rsidRDefault="00720047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720047">
        <w:rPr>
          <w:rFonts w:asciiTheme="majorBidi" w:hAnsiTheme="majorBidi" w:cstheme="majorBidi"/>
          <w:lang w:val="fr-FR"/>
        </w:rPr>
        <w:t>Sipas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SOC </w:t>
      </w:r>
      <w:proofErr w:type="spellStart"/>
      <w:r w:rsidRPr="00720047">
        <w:rPr>
          <w:rFonts w:asciiTheme="majorBidi" w:hAnsiTheme="majorBidi" w:cstheme="majorBidi"/>
          <w:lang w:val="fr-FR"/>
        </w:rPr>
        <w:t>Çrregullime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të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lëkurës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dhe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indit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lang w:val="fr-FR"/>
        </w:rPr>
        <w:t>nënlëkuror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720047">
        <w:rPr>
          <w:rFonts w:asciiTheme="majorBidi" w:hAnsiTheme="majorBidi" w:cstheme="majorBidi"/>
          <w:lang w:val="fr-FR"/>
        </w:rPr>
        <w:t>frekuencë</w:t>
      </w:r>
      <w:proofErr w:type="spellEnd"/>
      <w:r w:rsidRPr="00720047">
        <w:rPr>
          <w:rFonts w:asciiTheme="majorBidi" w:hAnsiTheme="majorBidi" w:cstheme="majorBidi"/>
          <w:lang w:val="fr-FR"/>
        </w:rPr>
        <w:t xml:space="preserve"> "E </w:t>
      </w:r>
      <w:proofErr w:type="spellStart"/>
      <w:r w:rsidRPr="00720047">
        <w:rPr>
          <w:rFonts w:asciiTheme="majorBidi" w:hAnsiTheme="majorBidi" w:cstheme="majorBidi"/>
          <w:lang w:val="fr-FR"/>
        </w:rPr>
        <w:t>panjohur</w:t>
      </w:r>
      <w:proofErr w:type="spellEnd"/>
      <w:r w:rsidRPr="00720047">
        <w:rPr>
          <w:rFonts w:asciiTheme="majorBidi" w:hAnsiTheme="majorBidi" w:cstheme="majorBidi"/>
          <w:lang w:val="fr-FR"/>
        </w:rPr>
        <w:t>":</w:t>
      </w:r>
    </w:p>
    <w:p w14:paraId="41075609" w14:textId="2C7FFDCA" w:rsidR="00720047" w:rsidRDefault="00720047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720047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720047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720047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720047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720047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20047">
        <w:rPr>
          <w:rFonts w:asciiTheme="majorBidi" w:hAnsiTheme="majorBidi" w:cstheme="majorBidi"/>
          <w:u w:val="single"/>
          <w:lang w:val="fr-FR"/>
        </w:rPr>
        <w:t>shoqëruara</w:t>
      </w:r>
      <w:proofErr w:type="spellEnd"/>
      <w:r w:rsidRPr="00720047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720047">
        <w:rPr>
          <w:rFonts w:asciiTheme="majorBidi" w:hAnsiTheme="majorBidi" w:cstheme="majorBidi"/>
          <w:u w:val="single"/>
          <w:lang w:val="fr-FR"/>
        </w:rPr>
        <w:t>tatuazhe</w:t>
      </w:r>
      <w:proofErr w:type="spellEnd"/>
    </w:p>
    <w:p w14:paraId="6280B1FA" w14:textId="60B4E109" w:rsidR="00F213B0" w:rsidRPr="00586F07" w:rsidRDefault="00F213B0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586F07">
        <w:rPr>
          <w:rFonts w:asciiTheme="majorBidi" w:hAnsiTheme="majorBidi" w:cstheme="majorBidi"/>
          <w:b/>
          <w:bCs/>
          <w:lang w:val="fr-FR"/>
        </w:rPr>
        <w:t>Fletëudhezues</w:t>
      </w:r>
      <w:proofErr w:type="spellEnd"/>
    </w:p>
    <w:p w14:paraId="7E38BF99" w14:textId="77777777" w:rsidR="00F213B0" w:rsidRPr="00F213B0" w:rsidRDefault="00F213B0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r w:rsidRPr="00F213B0">
        <w:rPr>
          <w:rFonts w:asciiTheme="majorBidi" w:hAnsiTheme="majorBidi" w:cstheme="majorBidi"/>
          <w:u w:val="single"/>
          <w:lang w:val="fr-FR"/>
        </w:rPr>
        <w:t xml:space="preserve">4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Efektet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anësore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mundshme</w:t>
      </w:r>
      <w:proofErr w:type="spellEnd"/>
    </w:p>
    <w:p w14:paraId="621B537B" w14:textId="77777777" w:rsidR="00F213B0" w:rsidRPr="00586F07" w:rsidRDefault="00F213B0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586F07">
        <w:rPr>
          <w:rFonts w:asciiTheme="majorBidi" w:hAnsiTheme="majorBidi" w:cstheme="majorBidi"/>
          <w:lang w:val="fr-FR"/>
        </w:rPr>
        <w:t>Efektet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anësore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të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mundshme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kur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Tafinlar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dhe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trametinib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merren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së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bashku</w:t>
      </w:r>
      <w:proofErr w:type="spellEnd"/>
    </w:p>
    <w:p w14:paraId="4D5E7C1C" w14:textId="77777777" w:rsidR="00F213B0" w:rsidRPr="00586F07" w:rsidRDefault="00F213B0" w:rsidP="004A2886">
      <w:pPr>
        <w:jc w:val="both"/>
        <w:rPr>
          <w:rFonts w:asciiTheme="majorBidi" w:hAnsiTheme="majorBidi" w:cstheme="majorBidi"/>
          <w:lang w:val="fr-FR"/>
        </w:rPr>
      </w:pPr>
      <w:r w:rsidRPr="00586F07">
        <w:rPr>
          <w:rFonts w:asciiTheme="majorBidi" w:hAnsiTheme="majorBidi" w:cstheme="majorBidi"/>
          <w:lang w:val="fr-FR"/>
        </w:rPr>
        <w:t>[…]</w:t>
      </w:r>
    </w:p>
    <w:p w14:paraId="3CCC23A0" w14:textId="77777777" w:rsidR="00F213B0" w:rsidRPr="00586F07" w:rsidRDefault="00F213B0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586F07">
        <w:rPr>
          <w:rFonts w:asciiTheme="majorBidi" w:hAnsiTheme="majorBidi" w:cstheme="majorBidi"/>
          <w:lang w:val="fr-FR"/>
        </w:rPr>
        <w:t>Nuk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dihet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586F07">
        <w:rPr>
          <w:rFonts w:asciiTheme="majorBidi" w:hAnsiTheme="majorBidi" w:cstheme="majorBidi"/>
          <w:lang w:val="fr-FR"/>
        </w:rPr>
        <w:t>frekuenca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nuk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mund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të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vlerësohet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nga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të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86F07">
        <w:rPr>
          <w:rFonts w:asciiTheme="majorBidi" w:hAnsiTheme="majorBidi" w:cstheme="majorBidi"/>
          <w:lang w:val="fr-FR"/>
        </w:rPr>
        <w:t>dhënat</w:t>
      </w:r>
      <w:proofErr w:type="spellEnd"/>
      <w:r w:rsidRPr="00586F07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86F07">
        <w:rPr>
          <w:rFonts w:asciiTheme="majorBidi" w:hAnsiTheme="majorBidi" w:cstheme="majorBidi"/>
          <w:lang w:val="fr-FR"/>
        </w:rPr>
        <w:t>disponueshme</w:t>
      </w:r>
      <w:proofErr w:type="spellEnd"/>
      <w:r w:rsidRPr="00586F07">
        <w:rPr>
          <w:rFonts w:asciiTheme="majorBidi" w:hAnsiTheme="majorBidi" w:cstheme="majorBidi"/>
          <w:lang w:val="fr-FR"/>
        </w:rPr>
        <w:t>)</w:t>
      </w:r>
    </w:p>
    <w:p w14:paraId="31C7D265" w14:textId="7E7F88B6" w:rsidR="00F213B0" w:rsidRDefault="00F213B0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r w:rsidRPr="00F213B0">
        <w:rPr>
          <w:rFonts w:asciiTheme="majorBidi" w:hAnsiTheme="majorBidi" w:cstheme="majorBidi"/>
          <w:u w:val="single"/>
          <w:lang w:val="fr-FR"/>
        </w:rPr>
        <w:t xml:space="preserve">•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lokalizuara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në</w:t>
      </w:r>
      <w:proofErr w:type="spellEnd"/>
      <w:r w:rsidRPr="00F213B0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F213B0">
        <w:rPr>
          <w:rFonts w:asciiTheme="majorBidi" w:hAnsiTheme="majorBidi" w:cstheme="majorBidi"/>
          <w:u w:val="single"/>
          <w:lang w:val="fr-FR"/>
        </w:rPr>
        <w:t>tatuazhe</w:t>
      </w:r>
      <w:proofErr w:type="spellEnd"/>
    </w:p>
    <w:p w14:paraId="458E4C68" w14:textId="77777777" w:rsidR="005C17C3" w:rsidRPr="005C17C3" w:rsidRDefault="005C17C3" w:rsidP="004A2886">
      <w:pPr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proofErr w:type="spellStart"/>
      <w:r w:rsidRPr="005C17C3">
        <w:rPr>
          <w:rFonts w:asciiTheme="majorBidi" w:hAnsiTheme="majorBidi" w:cstheme="majorBidi"/>
          <w:b/>
          <w:bCs/>
          <w:u w:val="single"/>
          <w:lang w:val="fr-FR"/>
        </w:rPr>
        <w:t>Finlee</w:t>
      </w:r>
      <w:proofErr w:type="spellEnd"/>
    </w:p>
    <w:p w14:paraId="7F15FA02" w14:textId="77777777" w:rsidR="005C17C3" w:rsidRPr="005C17C3" w:rsidRDefault="005C17C3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5C17C3">
        <w:rPr>
          <w:rFonts w:asciiTheme="majorBidi" w:hAnsiTheme="majorBidi" w:cstheme="majorBidi"/>
          <w:b/>
          <w:bCs/>
          <w:lang w:val="fr-FR"/>
        </w:rPr>
        <w:t>Përmbledhje</w:t>
      </w:r>
      <w:proofErr w:type="spellEnd"/>
      <w:r w:rsidRPr="005C17C3">
        <w:rPr>
          <w:rFonts w:asciiTheme="majorBidi" w:hAnsiTheme="majorBidi" w:cstheme="majorBidi"/>
          <w:b/>
          <w:bCs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b/>
          <w:bCs/>
          <w:lang w:val="fr-FR"/>
        </w:rPr>
        <w:t>karakteristikave</w:t>
      </w:r>
      <w:proofErr w:type="spellEnd"/>
      <w:r w:rsidRPr="005C17C3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b/>
          <w:bCs/>
          <w:lang w:val="fr-FR"/>
        </w:rPr>
        <w:t>të</w:t>
      </w:r>
      <w:proofErr w:type="spellEnd"/>
      <w:r w:rsidRPr="005C17C3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b/>
          <w:bCs/>
          <w:lang w:val="fr-FR"/>
        </w:rPr>
        <w:t>produktit</w:t>
      </w:r>
      <w:proofErr w:type="spellEnd"/>
    </w:p>
    <w:p w14:paraId="092522D4" w14:textId="77777777" w:rsidR="005C17C3" w:rsidRPr="005C17C3" w:rsidRDefault="005C17C3" w:rsidP="004A2886">
      <w:pPr>
        <w:jc w:val="both"/>
        <w:rPr>
          <w:rFonts w:asciiTheme="majorBidi" w:hAnsiTheme="majorBidi" w:cstheme="majorBidi"/>
          <w:lang w:val="fr-FR"/>
        </w:rPr>
      </w:pPr>
      <w:r w:rsidRPr="005C17C3">
        <w:rPr>
          <w:rFonts w:asciiTheme="majorBidi" w:hAnsiTheme="majorBidi" w:cstheme="majorBidi"/>
          <w:lang w:val="fr-FR"/>
        </w:rPr>
        <w:lastRenderedPageBreak/>
        <w:t xml:space="preserve">4.8 </w:t>
      </w:r>
      <w:proofErr w:type="spellStart"/>
      <w:r w:rsidRPr="005C17C3">
        <w:rPr>
          <w:rFonts w:asciiTheme="majorBidi" w:hAnsiTheme="majorBidi" w:cstheme="majorBidi"/>
          <w:lang w:val="fr-FR"/>
        </w:rPr>
        <w:t>Efektet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lang w:val="fr-FR"/>
        </w:rPr>
        <w:t>padëshiruara</w:t>
      </w:r>
      <w:proofErr w:type="spellEnd"/>
    </w:p>
    <w:p w14:paraId="70B5DB7B" w14:textId="77777777" w:rsidR="005C17C3" w:rsidRPr="005C17C3" w:rsidRDefault="005C17C3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5C17C3">
        <w:rPr>
          <w:rFonts w:asciiTheme="majorBidi" w:hAnsiTheme="majorBidi" w:cstheme="majorBidi"/>
          <w:lang w:val="fr-FR"/>
        </w:rPr>
        <w:t>Përmbledhje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lang w:val="fr-FR"/>
        </w:rPr>
        <w:t>profilit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sigurisë</w:t>
      </w:r>
      <w:proofErr w:type="spellEnd"/>
    </w:p>
    <w:p w14:paraId="0BB1EDEE" w14:textId="77777777" w:rsidR="005C17C3" w:rsidRPr="005C17C3" w:rsidRDefault="005C17C3" w:rsidP="004A2886">
      <w:pPr>
        <w:jc w:val="both"/>
        <w:rPr>
          <w:rFonts w:asciiTheme="majorBidi" w:hAnsiTheme="majorBidi" w:cstheme="majorBidi"/>
          <w:lang w:val="fr-FR"/>
        </w:rPr>
      </w:pPr>
      <w:r w:rsidRPr="005C17C3">
        <w:rPr>
          <w:rFonts w:asciiTheme="majorBidi" w:hAnsiTheme="majorBidi" w:cstheme="majorBidi"/>
          <w:lang w:val="fr-FR"/>
        </w:rPr>
        <w:t>[…]</w:t>
      </w:r>
    </w:p>
    <w:p w14:paraId="44017AD5" w14:textId="77777777" w:rsidR="005C17C3" w:rsidRPr="005C17C3" w:rsidRDefault="005C17C3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5C17C3">
        <w:rPr>
          <w:rFonts w:asciiTheme="majorBidi" w:hAnsiTheme="majorBidi" w:cstheme="majorBidi"/>
          <w:lang w:val="fr-FR"/>
        </w:rPr>
        <w:t>Profili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5C17C3">
        <w:rPr>
          <w:rFonts w:asciiTheme="majorBidi" w:hAnsiTheme="majorBidi" w:cstheme="majorBidi"/>
          <w:lang w:val="fr-FR"/>
        </w:rPr>
        <w:t>sigurisë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5C17C3">
        <w:rPr>
          <w:rFonts w:asciiTheme="majorBidi" w:hAnsiTheme="majorBidi" w:cstheme="majorBidi"/>
          <w:lang w:val="fr-FR"/>
        </w:rPr>
        <w:t>pacientët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pediatrikë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ishte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kryesisht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në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përputhje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5C17C3">
        <w:rPr>
          <w:rFonts w:asciiTheme="majorBidi" w:hAnsiTheme="majorBidi" w:cstheme="majorBidi"/>
          <w:lang w:val="fr-FR"/>
        </w:rPr>
        <w:t>profilin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lang w:val="fr-FR"/>
        </w:rPr>
        <w:t>sigurisë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përcaktuar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më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parë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5C17C3">
        <w:rPr>
          <w:rFonts w:asciiTheme="majorBidi" w:hAnsiTheme="majorBidi" w:cstheme="majorBidi"/>
          <w:lang w:val="fr-FR"/>
        </w:rPr>
        <w:t>pacientët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lang w:val="fr-FR"/>
        </w:rPr>
        <w:t>rritur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5C17C3">
        <w:rPr>
          <w:rFonts w:asciiTheme="majorBidi" w:hAnsiTheme="majorBidi" w:cstheme="majorBidi"/>
          <w:lang w:val="fr-FR"/>
        </w:rPr>
        <w:t>Reaksionet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lang w:val="fr-FR"/>
        </w:rPr>
        <w:t>mëposhtme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anësore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shtesë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janë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raportuar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deri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më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tani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vetëm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5C17C3">
        <w:rPr>
          <w:rFonts w:asciiTheme="majorBidi" w:hAnsiTheme="majorBidi" w:cstheme="majorBidi"/>
          <w:lang w:val="fr-FR"/>
        </w:rPr>
        <w:t>pacientët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5C17C3">
        <w:rPr>
          <w:rFonts w:asciiTheme="majorBidi" w:hAnsiTheme="majorBidi" w:cstheme="majorBidi"/>
          <w:lang w:val="fr-FR"/>
        </w:rPr>
        <w:t>rritur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të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trajtuar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5C17C3">
        <w:rPr>
          <w:rFonts w:asciiTheme="majorBidi" w:hAnsiTheme="majorBidi" w:cstheme="majorBidi"/>
          <w:lang w:val="fr-FR"/>
        </w:rPr>
        <w:t>kapsula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dabrafenib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dhe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tableta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trametinib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: […], </w:t>
      </w:r>
      <w:proofErr w:type="spellStart"/>
      <w:r w:rsidRPr="005C17C3">
        <w:rPr>
          <w:rFonts w:asciiTheme="majorBidi" w:hAnsiTheme="majorBidi" w:cstheme="majorBidi"/>
          <w:lang w:val="fr-FR"/>
        </w:rPr>
        <w:t>reaksion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ndaj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ilaçit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me</w:t>
      </w:r>
    </w:p>
    <w:p w14:paraId="419AAFA4" w14:textId="484A34DC" w:rsidR="00DA476F" w:rsidRPr="007D3D61" w:rsidRDefault="005C17C3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5C17C3">
        <w:rPr>
          <w:rFonts w:asciiTheme="majorBidi" w:hAnsiTheme="majorBidi" w:cstheme="majorBidi"/>
          <w:lang w:val="fr-FR"/>
        </w:rPr>
        <w:t>eozinofili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dhe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simptoma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5C17C3">
        <w:rPr>
          <w:rFonts w:asciiTheme="majorBidi" w:hAnsiTheme="majorBidi" w:cstheme="majorBidi"/>
          <w:lang w:val="fr-FR"/>
        </w:rPr>
        <w:t>sistemike</w:t>
      </w:r>
      <w:proofErr w:type="spellEnd"/>
      <w:r w:rsidRPr="005C17C3">
        <w:rPr>
          <w:rFonts w:asciiTheme="majorBidi" w:hAnsiTheme="majorBidi" w:cstheme="majorBidi"/>
          <w:lang w:val="fr-FR"/>
        </w:rPr>
        <w:t xml:space="preserve"> </w:t>
      </w:r>
      <w:r w:rsidRPr="00015751">
        <w:rPr>
          <w:rFonts w:asciiTheme="majorBidi" w:hAnsiTheme="majorBidi" w:cstheme="majorBidi"/>
          <w:strike/>
          <w:lang w:val="fr-FR"/>
        </w:rPr>
        <w:t>(</w:t>
      </w:r>
      <w:proofErr w:type="spellStart"/>
      <w:r w:rsidRPr="00015751">
        <w:rPr>
          <w:rFonts w:asciiTheme="majorBidi" w:hAnsiTheme="majorBidi" w:cstheme="majorBidi"/>
          <w:strike/>
          <w:lang w:val="fr-FR"/>
        </w:rPr>
        <w:t>frekuenca</w:t>
      </w:r>
      <w:proofErr w:type="spellEnd"/>
      <w:r w:rsidRPr="00015751">
        <w:rPr>
          <w:rFonts w:asciiTheme="majorBidi" w:hAnsiTheme="majorBidi" w:cstheme="majorBidi"/>
          <w:strike/>
          <w:lang w:val="fr-FR"/>
        </w:rPr>
        <w:t xml:space="preserve"> e </w:t>
      </w:r>
      <w:proofErr w:type="spellStart"/>
      <w:r w:rsidRPr="00015751">
        <w:rPr>
          <w:rFonts w:asciiTheme="majorBidi" w:hAnsiTheme="majorBidi" w:cstheme="majorBidi"/>
          <w:strike/>
          <w:lang w:val="fr-FR"/>
        </w:rPr>
        <w:t>panjohur</w:t>
      </w:r>
      <w:proofErr w:type="spellEnd"/>
      <w:r w:rsidRPr="00015751">
        <w:rPr>
          <w:rFonts w:asciiTheme="majorBidi" w:hAnsiTheme="majorBidi" w:cstheme="majorBidi"/>
          <w:strike/>
          <w:lang w:val="fr-FR"/>
        </w:rPr>
        <w:t>),</w:t>
      </w:r>
      <w:r w:rsidRPr="005C17C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shoqëruara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tatuazhin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>(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frekuenca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 xml:space="preserve"> e </w:t>
      </w:r>
      <w:proofErr w:type="spellStart"/>
      <w:r w:rsidRPr="007D3D61">
        <w:rPr>
          <w:rFonts w:asciiTheme="majorBidi" w:hAnsiTheme="majorBidi" w:cstheme="majorBidi"/>
          <w:u w:val="single"/>
          <w:lang w:val="fr-FR"/>
        </w:rPr>
        <w:t>panjohur</w:t>
      </w:r>
      <w:proofErr w:type="spellEnd"/>
      <w:r w:rsidRPr="007D3D61">
        <w:rPr>
          <w:rFonts w:asciiTheme="majorBidi" w:hAnsiTheme="majorBidi" w:cstheme="majorBidi"/>
          <w:u w:val="single"/>
          <w:lang w:val="fr-FR"/>
        </w:rPr>
        <w:t>).</w:t>
      </w:r>
    </w:p>
    <w:p w14:paraId="03C5918F" w14:textId="7E4F7DF3" w:rsidR="006966BD" w:rsidRDefault="007D3D61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7D3D61">
        <w:rPr>
          <w:rFonts w:asciiTheme="majorBidi" w:hAnsiTheme="majorBidi" w:cstheme="majorBidi"/>
          <w:b/>
          <w:bCs/>
          <w:lang w:val="fr-FR"/>
        </w:rPr>
        <w:t>Fletëudhezues</w:t>
      </w:r>
      <w:proofErr w:type="spellEnd"/>
    </w:p>
    <w:p w14:paraId="02D2D3DE" w14:textId="77777777" w:rsidR="00C230BA" w:rsidRPr="00C230BA" w:rsidRDefault="00C230BA" w:rsidP="004A2886">
      <w:pPr>
        <w:jc w:val="both"/>
        <w:rPr>
          <w:rFonts w:asciiTheme="majorBidi" w:hAnsiTheme="majorBidi" w:cstheme="majorBidi"/>
          <w:lang w:val="fr-FR"/>
        </w:rPr>
      </w:pPr>
      <w:r w:rsidRPr="00C230BA">
        <w:rPr>
          <w:rFonts w:asciiTheme="majorBidi" w:hAnsiTheme="majorBidi" w:cstheme="majorBidi"/>
          <w:lang w:val="fr-FR"/>
        </w:rPr>
        <w:t xml:space="preserve">4 </w:t>
      </w:r>
      <w:proofErr w:type="spellStart"/>
      <w:r w:rsidRPr="00C230BA">
        <w:rPr>
          <w:rFonts w:asciiTheme="majorBidi" w:hAnsiTheme="majorBidi" w:cstheme="majorBidi"/>
          <w:lang w:val="fr-FR"/>
        </w:rPr>
        <w:t>Efektet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anësore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mundshme</w:t>
      </w:r>
      <w:proofErr w:type="spellEnd"/>
    </w:p>
    <w:p w14:paraId="6D16A4BE" w14:textId="77777777" w:rsidR="00C230BA" w:rsidRPr="00C230BA" w:rsidRDefault="00C230BA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C230BA">
        <w:rPr>
          <w:rFonts w:asciiTheme="majorBidi" w:hAnsiTheme="majorBidi" w:cstheme="majorBidi"/>
          <w:lang w:val="fr-FR"/>
        </w:rPr>
        <w:t>Përveç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efekteve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anësore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përshkruara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më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sipër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C230BA">
        <w:rPr>
          <w:rFonts w:asciiTheme="majorBidi" w:hAnsiTheme="majorBidi" w:cstheme="majorBidi"/>
          <w:lang w:val="fr-FR"/>
        </w:rPr>
        <w:t>efektet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anësore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mëposhtme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deri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më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tani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janë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raportuar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vetëm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C230BA">
        <w:rPr>
          <w:rFonts w:asciiTheme="majorBidi" w:hAnsiTheme="majorBidi" w:cstheme="majorBidi"/>
          <w:lang w:val="fr-FR"/>
        </w:rPr>
        <w:t>pacientët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C230BA">
        <w:rPr>
          <w:rFonts w:asciiTheme="majorBidi" w:hAnsiTheme="majorBidi" w:cstheme="majorBidi"/>
          <w:lang w:val="fr-FR"/>
        </w:rPr>
        <w:t>rritur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C230BA">
        <w:rPr>
          <w:rFonts w:asciiTheme="majorBidi" w:hAnsiTheme="majorBidi" w:cstheme="majorBidi"/>
          <w:lang w:val="fr-FR"/>
        </w:rPr>
        <w:t>por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mund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ndodhin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edhe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C230BA">
        <w:rPr>
          <w:rFonts w:asciiTheme="majorBidi" w:hAnsiTheme="majorBidi" w:cstheme="majorBidi"/>
          <w:lang w:val="fr-FR"/>
        </w:rPr>
        <w:t>fëmijët</w:t>
      </w:r>
      <w:proofErr w:type="spellEnd"/>
      <w:r w:rsidRPr="00C230BA">
        <w:rPr>
          <w:rFonts w:asciiTheme="majorBidi" w:hAnsiTheme="majorBidi" w:cstheme="majorBidi"/>
          <w:lang w:val="fr-FR"/>
        </w:rPr>
        <w:t>:</w:t>
      </w:r>
    </w:p>
    <w:p w14:paraId="18BAF69A" w14:textId="77777777" w:rsidR="00C230BA" w:rsidRPr="00C230BA" w:rsidRDefault="00C230BA" w:rsidP="004A2886">
      <w:pPr>
        <w:jc w:val="both"/>
        <w:rPr>
          <w:rFonts w:asciiTheme="majorBidi" w:hAnsiTheme="majorBidi" w:cstheme="majorBidi"/>
          <w:lang w:val="fr-FR"/>
        </w:rPr>
      </w:pPr>
      <w:r w:rsidRPr="00C230BA">
        <w:rPr>
          <w:rFonts w:asciiTheme="majorBidi" w:hAnsiTheme="majorBidi" w:cstheme="majorBidi"/>
          <w:lang w:val="fr-FR"/>
        </w:rPr>
        <w:t xml:space="preserve">•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C230BA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C230BA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lokalizuara</w:t>
      </w:r>
      <w:proofErr w:type="spellEnd"/>
      <w:r w:rsidRPr="00C230BA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në</w:t>
      </w:r>
      <w:proofErr w:type="spellEnd"/>
      <w:r w:rsidRPr="00C230BA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u w:val="single"/>
          <w:lang w:val="fr-FR"/>
        </w:rPr>
        <w:t>tatuazhe</w:t>
      </w:r>
      <w:proofErr w:type="spellEnd"/>
    </w:p>
    <w:p w14:paraId="579339CD" w14:textId="77777777" w:rsidR="00C230BA" w:rsidRPr="00C230BA" w:rsidRDefault="00C230BA" w:rsidP="004A2886">
      <w:pPr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proofErr w:type="spellStart"/>
      <w:r w:rsidRPr="00C230BA">
        <w:rPr>
          <w:rFonts w:asciiTheme="majorBidi" w:hAnsiTheme="majorBidi" w:cstheme="majorBidi"/>
          <w:b/>
          <w:bCs/>
          <w:u w:val="single"/>
          <w:lang w:val="fr-FR"/>
        </w:rPr>
        <w:t>Mekinist</w:t>
      </w:r>
      <w:proofErr w:type="spellEnd"/>
    </w:p>
    <w:p w14:paraId="461D4EBB" w14:textId="77777777" w:rsidR="00C230BA" w:rsidRPr="00C230BA" w:rsidRDefault="00C230BA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C230BA">
        <w:rPr>
          <w:rFonts w:asciiTheme="majorBidi" w:hAnsiTheme="majorBidi" w:cstheme="majorBidi"/>
          <w:b/>
          <w:bCs/>
          <w:lang w:val="fr-FR"/>
        </w:rPr>
        <w:t>Përmbledhje</w:t>
      </w:r>
      <w:proofErr w:type="spellEnd"/>
      <w:r w:rsidRPr="00C230BA">
        <w:rPr>
          <w:rFonts w:asciiTheme="majorBidi" w:hAnsiTheme="majorBidi" w:cstheme="majorBidi"/>
          <w:b/>
          <w:bCs/>
          <w:lang w:val="fr-FR"/>
        </w:rPr>
        <w:t xml:space="preserve"> e </w:t>
      </w:r>
      <w:proofErr w:type="spellStart"/>
      <w:r w:rsidRPr="00C230BA">
        <w:rPr>
          <w:rFonts w:asciiTheme="majorBidi" w:hAnsiTheme="majorBidi" w:cstheme="majorBidi"/>
          <w:b/>
          <w:bCs/>
          <w:lang w:val="fr-FR"/>
        </w:rPr>
        <w:t>karakteristikave</w:t>
      </w:r>
      <w:proofErr w:type="spellEnd"/>
      <w:r w:rsidRPr="00C230BA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b/>
          <w:bCs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b/>
          <w:bCs/>
          <w:lang w:val="fr-FR"/>
        </w:rPr>
        <w:t>produktit</w:t>
      </w:r>
      <w:proofErr w:type="spellEnd"/>
    </w:p>
    <w:p w14:paraId="6D622CEE" w14:textId="77777777" w:rsidR="00C230BA" w:rsidRPr="00C230BA" w:rsidRDefault="00C230BA" w:rsidP="004A2886">
      <w:pPr>
        <w:jc w:val="both"/>
        <w:rPr>
          <w:rFonts w:asciiTheme="majorBidi" w:hAnsiTheme="majorBidi" w:cstheme="majorBidi"/>
          <w:lang w:val="fr-FR"/>
        </w:rPr>
      </w:pPr>
      <w:r w:rsidRPr="00C230BA">
        <w:rPr>
          <w:rFonts w:asciiTheme="majorBidi" w:hAnsiTheme="majorBidi" w:cstheme="majorBidi"/>
          <w:lang w:val="fr-FR"/>
        </w:rPr>
        <w:t xml:space="preserve">4.8 </w:t>
      </w:r>
      <w:proofErr w:type="spellStart"/>
      <w:r w:rsidRPr="00C230BA">
        <w:rPr>
          <w:rFonts w:asciiTheme="majorBidi" w:hAnsiTheme="majorBidi" w:cstheme="majorBidi"/>
          <w:lang w:val="fr-FR"/>
        </w:rPr>
        <w:t>Efektet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C230BA">
        <w:rPr>
          <w:rFonts w:asciiTheme="majorBidi" w:hAnsiTheme="majorBidi" w:cstheme="majorBidi"/>
          <w:lang w:val="fr-FR"/>
        </w:rPr>
        <w:t>padëshiruara</w:t>
      </w:r>
      <w:proofErr w:type="spellEnd"/>
    </w:p>
    <w:p w14:paraId="6A628DDC" w14:textId="77777777" w:rsidR="00C230BA" w:rsidRPr="00C230BA" w:rsidRDefault="00C230BA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C230BA">
        <w:rPr>
          <w:rFonts w:asciiTheme="majorBidi" w:hAnsiTheme="majorBidi" w:cstheme="majorBidi"/>
          <w:lang w:val="fr-FR"/>
        </w:rPr>
        <w:t>Tabela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5 </w:t>
      </w:r>
      <w:proofErr w:type="spellStart"/>
      <w:r w:rsidRPr="00C230BA">
        <w:rPr>
          <w:rFonts w:asciiTheme="majorBidi" w:hAnsiTheme="majorBidi" w:cstheme="majorBidi"/>
          <w:lang w:val="fr-FR"/>
        </w:rPr>
        <w:t>Reaksione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anësore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C230BA">
        <w:rPr>
          <w:rFonts w:asciiTheme="majorBidi" w:hAnsiTheme="majorBidi" w:cstheme="majorBidi"/>
          <w:lang w:val="fr-FR"/>
        </w:rPr>
        <w:t>trametinib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në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kombinim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C230BA">
        <w:rPr>
          <w:rFonts w:asciiTheme="majorBidi" w:hAnsiTheme="majorBidi" w:cstheme="majorBidi"/>
          <w:lang w:val="fr-FR"/>
        </w:rPr>
        <w:t>dabrafenib</w:t>
      </w:r>
      <w:proofErr w:type="spellEnd"/>
    </w:p>
    <w:p w14:paraId="61E9243C" w14:textId="77777777" w:rsidR="00C230BA" w:rsidRPr="00C230BA" w:rsidRDefault="00C230BA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C230BA">
        <w:rPr>
          <w:rFonts w:asciiTheme="majorBidi" w:hAnsiTheme="majorBidi" w:cstheme="majorBidi"/>
          <w:lang w:val="fr-FR"/>
        </w:rPr>
        <w:t>Sipas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SOC </w:t>
      </w:r>
      <w:proofErr w:type="spellStart"/>
      <w:r w:rsidRPr="00C230BA">
        <w:rPr>
          <w:rFonts w:asciiTheme="majorBidi" w:hAnsiTheme="majorBidi" w:cstheme="majorBidi"/>
          <w:lang w:val="fr-FR"/>
        </w:rPr>
        <w:t>Çrregullime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të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lëkurës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dhe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indit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C230BA">
        <w:rPr>
          <w:rFonts w:asciiTheme="majorBidi" w:hAnsiTheme="majorBidi" w:cstheme="majorBidi"/>
          <w:lang w:val="fr-FR"/>
        </w:rPr>
        <w:t>nënlëkuror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C230BA">
        <w:rPr>
          <w:rFonts w:asciiTheme="majorBidi" w:hAnsiTheme="majorBidi" w:cstheme="majorBidi"/>
          <w:lang w:val="fr-FR"/>
        </w:rPr>
        <w:t>frekuencë</w:t>
      </w:r>
      <w:proofErr w:type="spellEnd"/>
      <w:r w:rsidRPr="00C230BA">
        <w:rPr>
          <w:rFonts w:asciiTheme="majorBidi" w:hAnsiTheme="majorBidi" w:cstheme="majorBidi"/>
          <w:lang w:val="fr-FR"/>
        </w:rPr>
        <w:t xml:space="preserve"> "E </w:t>
      </w:r>
      <w:proofErr w:type="spellStart"/>
      <w:r w:rsidRPr="00C230BA">
        <w:rPr>
          <w:rFonts w:asciiTheme="majorBidi" w:hAnsiTheme="majorBidi" w:cstheme="majorBidi"/>
          <w:lang w:val="fr-FR"/>
        </w:rPr>
        <w:t>panjohur</w:t>
      </w:r>
      <w:proofErr w:type="spellEnd"/>
      <w:r w:rsidRPr="00C230BA">
        <w:rPr>
          <w:rFonts w:asciiTheme="majorBidi" w:hAnsiTheme="majorBidi" w:cstheme="majorBidi"/>
          <w:lang w:val="fr-FR"/>
        </w:rPr>
        <w:t>":</w:t>
      </w:r>
    </w:p>
    <w:p w14:paraId="42DC2F10" w14:textId="4820008A" w:rsidR="009D0C46" w:rsidRPr="00341AB3" w:rsidRDefault="00C230BA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shoqëruara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tatuazhe</w:t>
      </w:r>
      <w:proofErr w:type="spellEnd"/>
    </w:p>
    <w:p w14:paraId="643E4F46" w14:textId="77777777" w:rsidR="00C230BA" w:rsidRPr="00341AB3" w:rsidRDefault="00C230BA" w:rsidP="004A2886">
      <w:pPr>
        <w:jc w:val="both"/>
        <w:rPr>
          <w:rFonts w:asciiTheme="majorBidi" w:hAnsiTheme="majorBidi" w:cstheme="majorBidi"/>
          <w:u w:val="single"/>
          <w:lang w:val="fr-FR"/>
        </w:rPr>
      </w:pPr>
    </w:p>
    <w:p w14:paraId="099D7160" w14:textId="46B909BB" w:rsidR="006966BD" w:rsidRPr="00341AB3" w:rsidRDefault="00C230BA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341AB3">
        <w:rPr>
          <w:rFonts w:asciiTheme="majorBidi" w:hAnsiTheme="majorBidi" w:cstheme="majorBidi"/>
          <w:b/>
          <w:bCs/>
          <w:lang w:val="fr-FR"/>
        </w:rPr>
        <w:t>Fletëudhezues</w:t>
      </w:r>
      <w:proofErr w:type="spellEnd"/>
    </w:p>
    <w:p w14:paraId="326F9A44" w14:textId="77777777" w:rsidR="009E40D6" w:rsidRPr="00341AB3" w:rsidRDefault="009E40D6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4 </w:t>
      </w:r>
      <w:proofErr w:type="spellStart"/>
      <w:r w:rsidRPr="00341AB3">
        <w:rPr>
          <w:rFonts w:asciiTheme="majorBidi" w:hAnsiTheme="majorBidi" w:cstheme="majorBidi"/>
          <w:lang w:val="fr-FR"/>
        </w:rPr>
        <w:t>Efektet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anësore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mundshme</w:t>
      </w:r>
      <w:proofErr w:type="spellEnd"/>
    </w:p>
    <w:p w14:paraId="7E7DE16A" w14:textId="77777777" w:rsidR="009E40D6" w:rsidRPr="00341AB3" w:rsidRDefault="009E40D6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Efektet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anësore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Mekinist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dabrafenib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merren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bashku</w:t>
      </w:r>
      <w:proofErr w:type="spellEnd"/>
    </w:p>
    <w:p w14:paraId="3E3DA0FC" w14:textId="77777777" w:rsidR="009E40D6" w:rsidRPr="00341AB3" w:rsidRDefault="009E40D6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>[…]</w:t>
      </w:r>
    </w:p>
    <w:p w14:paraId="5D55B897" w14:textId="77777777" w:rsidR="009E40D6" w:rsidRPr="00341AB3" w:rsidRDefault="009E40D6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Nuk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dihet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341AB3">
        <w:rPr>
          <w:rFonts w:asciiTheme="majorBidi" w:hAnsiTheme="majorBidi" w:cstheme="majorBidi"/>
          <w:lang w:val="fr-FR"/>
        </w:rPr>
        <w:t>frekuenca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nuk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mund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vlerësohet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nga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dhënat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disponueshme</w:t>
      </w:r>
      <w:proofErr w:type="spellEnd"/>
      <w:r w:rsidRPr="00341AB3">
        <w:rPr>
          <w:rFonts w:asciiTheme="majorBidi" w:hAnsiTheme="majorBidi" w:cstheme="majorBidi"/>
          <w:lang w:val="fr-FR"/>
        </w:rPr>
        <w:t>)</w:t>
      </w:r>
    </w:p>
    <w:p w14:paraId="3C9758EA" w14:textId="77777777" w:rsidR="009E40D6" w:rsidRPr="00341AB3" w:rsidRDefault="009E40D6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•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lokalizuara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tatuazhe</w:t>
      </w:r>
      <w:proofErr w:type="spellEnd"/>
    </w:p>
    <w:p w14:paraId="153ADD9B" w14:textId="77777777" w:rsidR="009E40D6" w:rsidRPr="00341AB3" w:rsidRDefault="009E40D6" w:rsidP="004A2886">
      <w:pPr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proofErr w:type="spellStart"/>
      <w:r w:rsidRPr="00341AB3">
        <w:rPr>
          <w:rFonts w:asciiTheme="majorBidi" w:hAnsiTheme="majorBidi" w:cstheme="majorBidi"/>
          <w:b/>
          <w:bCs/>
          <w:u w:val="single"/>
          <w:lang w:val="fr-FR"/>
        </w:rPr>
        <w:t>Spexotras</w:t>
      </w:r>
      <w:proofErr w:type="spellEnd"/>
    </w:p>
    <w:p w14:paraId="0E54398F" w14:textId="77777777" w:rsidR="009E40D6" w:rsidRPr="00341AB3" w:rsidRDefault="009E40D6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Përmbledhje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karakteristikave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produktit</w:t>
      </w:r>
      <w:proofErr w:type="spellEnd"/>
    </w:p>
    <w:p w14:paraId="2EB54EF7" w14:textId="6BF24EC4" w:rsidR="0004607D" w:rsidRPr="00341AB3" w:rsidRDefault="009E40D6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lastRenderedPageBreak/>
        <w:t xml:space="preserve">4.8 </w:t>
      </w:r>
      <w:proofErr w:type="spellStart"/>
      <w:r w:rsidRPr="00341AB3">
        <w:rPr>
          <w:rFonts w:asciiTheme="majorBidi" w:hAnsiTheme="majorBidi" w:cstheme="majorBidi"/>
          <w:lang w:val="fr-FR"/>
        </w:rPr>
        <w:t>Efektet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padëshiruara</w:t>
      </w:r>
      <w:proofErr w:type="spellEnd"/>
    </w:p>
    <w:p w14:paraId="43BB01D3" w14:textId="77777777" w:rsidR="0004607D" w:rsidRPr="00341AB3" w:rsidRDefault="0004607D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Përmbledhje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profilit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sigurisë</w:t>
      </w:r>
      <w:proofErr w:type="spellEnd"/>
    </w:p>
    <w:p w14:paraId="7841C514" w14:textId="77777777" w:rsidR="0004607D" w:rsidRPr="00341AB3" w:rsidRDefault="0004607D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>[…]</w:t>
      </w:r>
    </w:p>
    <w:p w14:paraId="760DB717" w14:textId="65681D4B" w:rsidR="0004607D" w:rsidRPr="00341AB3" w:rsidRDefault="0004607D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Profili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341AB3">
        <w:rPr>
          <w:rFonts w:asciiTheme="majorBidi" w:hAnsiTheme="majorBidi" w:cstheme="majorBidi"/>
          <w:lang w:val="fr-FR"/>
        </w:rPr>
        <w:t>sigurisë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341AB3">
        <w:rPr>
          <w:rFonts w:asciiTheme="majorBidi" w:hAnsiTheme="majorBidi" w:cstheme="majorBidi"/>
          <w:lang w:val="fr-FR"/>
        </w:rPr>
        <w:t>pacientët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pediatrikë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ishte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kryesisht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përputhje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lang w:val="fr-FR"/>
        </w:rPr>
        <w:t>profilin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sigurisë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përcaktuar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pare tek </w:t>
      </w:r>
      <w:proofErr w:type="spellStart"/>
      <w:r w:rsidRPr="00341AB3">
        <w:rPr>
          <w:rFonts w:asciiTheme="majorBidi" w:hAnsiTheme="majorBidi" w:cstheme="majorBidi"/>
          <w:lang w:val="fr-FR"/>
        </w:rPr>
        <w:t>pacientët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rritur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341AB3">
        <w:rPr>
          <w:rFonts w:asciiTheme="majorBidi" w:hAnsiTheme="majorBidi" w:cstheme="majorBidi"/>
          <w:lang w:val="fr-FR"/>
        </w:rPr>
        <w:t>Reaksionet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anësore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shtesë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mëposhtme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janë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raportuar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deri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tani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vetëm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341AB3">
        <w:rPr>
          <w:rFonts w:asciiTheme="majorBidi" w:hAnsiTheme="majorBidi" w:cstheme="majorBidi"/>
          <w:lang w:val="fr-FR"/>
        </w:rPr>
        <w:t>pacientët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rritur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trajtuar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lang w:val="fr-FR"/>
        </w:rPr>
        <w:t>tableta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trametinib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kapsula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dabrafenib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: […], </w:t>
      </w:r>
      <w:proofErr w:type="spellStart"/>
      <w:r w:rsidRPr="00341AB3">
        <w:rPr>
          <w:rFonts w:asciiTheme="majorBidi" w:hAnsiTheme="majorBidi" w:cstheme="majorBidi"/>
          <w:lang w:val="fr-FR"/>
        </w:rPr>
        <w:t>reaksion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ndaj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barit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me</w:t>
      </w:r>
      <w:r w:rsidR="007363E6"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eozinofili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simptoma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sistemike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341AB3">
        <w:rPr>
          <w:rFonts w:asciiTheme="majorBidi" w:hAnsiTheme="majorBidi" w:cstheme="majorBidi"/>
          <w:lang w:val="fr-FR"/>
        </w:rPr>
        <w:t>frekuenca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panjohur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), </w:t>
      </w:r>
      <w:proofErr w:type="spellStart"/>
      <w:r w:rsidRPr="00341AB3">
        <w:rPr>
          <w:rFonts w:asciiTheme="majorBidi" w:hAnsiTheme="majorBidi" w:cstheme="majorBidi"/>
          <w:lang w:val="fr-FR"/>
        </w:rPr>
        <w:t>reaksione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lëkurës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shoqëruara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lang w:val="fr-FR"/>
        </w:rPr>
        <w:t>tatuazhe</w:t>
      </w:r>
      <w:proofErr w:type="spellEnd"/>
      <w:r w:rsidR="007363E6" w:rsidRPr="00341AB3">
        <w:rPr>
          <w:rFonts w:asciiTheme="majorBidi" w:hAnsiTheme="majorBidi" w:cstheme="majorBidi"/>
          <w:lang w:val="fr-FR"/>
        </w:rPr>
        <w:t xml:space="preserve"> </w:t>
      </w:r>
      <w:r w:rsidRPr="00341AB3">
        <w:rPr>
          <w:rFonts w:asciiTheme="majorBidi" w:hAnsiTheme="majorBidi" w:cstheme="majorBidi"/>
          <w:lang w:val="fr-FR"/>
        </w:rPr>
        <w:t>(</w:t>
      </w:r>
      <w:proofErr w:type="spellStart"/>
      <w:r w:rsidRPr="00341AB3">
        <w:rPr>
          <w:rFonts w:asciiTheme="majorBidi" w:hAnsiTheme="majorBidi" w:cstheme="majorBidi"/>
          <w:lang w:val="fr-FR"/>
        </w:rPr>
        <w:t>frekuenca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panjohur</w:t>
      </w:r>
      <w:proofErr w:type="spellEnd"/>
      <w:r w:rsidRPr="00341AB3">
        <w:rPr>
          <w:rFonts w:asciiTheme="majorBidi" w:hAnsiTheme="majorBidi" w:cstheme="majorBidi"/>
          <w:lang w:val="fr-FR"/>
        </w:rPr>
        <w:t>).</w:t>
      </w:r>
    </w:p>
    <w:p w14:paraId="5C0682FF" w14:textId="77777777" w:rsidR="007363E6" w:rsidRPr="00341AB3" w:rsidRDefault="007363E6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341AB3">
        <w:rPr>
          <w:rFonts w:asciiTheme="majorBidi" w:hAnsiTheme="majorBidi" w:cstheme="majorBidi"/>
          <w:b/>
          <w:bCs/>
          <w:lang w:val="fr-FR"/>
        </w:rPr>
        <w:t>Fletëudhezues</w:t>
      </w:r>
      <w:proofErr w:type="spellEnd"/>
    </w:p>
    <w:p w14:paraId="39FE833F" w14:textId="1C03E21F" w:rsidR="0004607D" w:rsidRPr="00341AB3" w:rsidRDefault="0004607D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4 </w:t>
      </w:r>
      <w:proofErr w:type="spellStart"/>
      <w:r w:rsidRPr="00341AB3">
        <w:rPr>
          <w:rFonts w:asciiTheme="majorBidi" w:hAnsiTheme="majorBidi" w:cstheme="majorBidi"/>
          <w:lang w:val="fr-FR"/>
        </w:rPr>
        <w:t>Efektet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anësore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mundshme</w:t>
      </w:r>
      <w:proofErr w:type="spellEnd"/>
    </w:p>
    <w:p w14:paraId="73FDE3BF" w14:textId="77777777" w:rsidR="0004607D" w:rsidRPr="00341AB3" w:rsidRDefault="0004607D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341AB3">
        <w:rPr>
          <w:rFonts w:asciiTheme="majorBidi" w:hAnsiTheme="majorBidi" w:cstheme="majorBidi"/>
          <w:lang w:val="fr-FR"/>
        </w:rPr>
        <w:t>Përveç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efekteve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anësore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përshkruara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sipër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lang w:val="fr-FR"/>
        </w:rPr>
        <w:t>efektet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anësore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mëposhtme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janë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raportuar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deri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tani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vetëm</w:t>
      </w:r>
      <w:proofErr w:type="spellEnd"/>
    </w:p>
    <w:p w14:paraId="6E170ABF" w14:textId="77777777" w:rsidR="0004607D" w:rsidRPr="00341AB3" w:rsidRDefault="0004607D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tek </w:t>
      </w:r>
      <w:proofErr w:type="spellStart"/>
      <w:r w:rsidRPr="00341AB3">
        <w:rPr>
          <w:rFonts w:asciiTheme="majorBidi" w:hAnsiTheme="majorBidi" w:cstheme="majorBidi"/>
          <w:lang w:val="fr-FR"/>
        </w:rPr>
        <w:t>pacientët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rritur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lang w:val="fr-FR"/>
        </w:rPr>
        <w:t>por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mund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ndodhin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edhe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341AB3">
        <w:rPr>
          <w:rFonts w:asciiTheme="majorBidi" w:hAnsiTheme="majorBidi" w:cstheme="majorBidi"/>
          <w:lang w:val="fr-FR"/>
        </w:rPr>
        <w:t>fëmijët</w:t>
      </w:r>
      <w:proofErr w:type="spellEnd"/>
      <w:r w:rsidRPr="00341AB3">
        <w:rPr>
          <w:rFonts w:asciiTheme="majorBidi" w:hAnsiTheme="majorBidi" w:cstheme="majorBidi"/>
          <w:lang w:val="fr-FR"/>
        </w:rPr>
        <w:t>:</w:t>
      </w:r>
    </w:p>
    <w:p w14:paraId="1CAD91D3" w14:textId="0504450A" w:rsidR="0004607D" w:rsidRPr="00341AB3" w:rsidRDefault="0004607D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•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Reaksione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lokalizuara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tatuazhe</w:t>
      </w:r>
      <w:proofErr w:type="spellEnd"/>
    </w:p>
    <w:p w14:paraId="2B29CD9C" w14:textId="77777777" w:rsidR="00AD3157" w:rsidRPr="00341AB3" w:rsidRDefault="00AD3157" w:rsidP="004A2886">
      <w:pPr>
        <w:jc w:val="both"/>
        <w:rPr>
          <w:rFonts w:asciiTheme="majorBidi" w:hAnsiTheme="majorBidi" w:cstheme="majorBidi"/>
          <w:u w:val="single"/>
          <w:lang w:val="fr-FR"/>
        </w:rPr>
      </w:pPr>
    </w:p>
    <w:p w14:paraId="0ADCBC98" w14:textId="349B6C23" w:rsidR="00AD3157" w:rsidRPr="00341AB3" w:rsidRDefault="00AD3157" w:rsidP="004A2886">
      <w:pPr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1.2. </w:t>
      </w:r>
      <w:proofErr w:type="spellStart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>Diazoksid</w:t>
      </w:r>
      <w:proofErr w:type="spellEnd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– </w:t>
      </w:r>
      <w:proofErr w:type="spellStart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>Enterokolit</w:t>
      </w:r>
      <w:proofErr w:type="spellEnd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>nekrotizant</w:t>
      </w:r>
      <w:proofErr w:type="spellEnd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tek </w:t>
      </w:r>
      <w:proofErr w:type="spellStart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>porsalindurit</w:t>
      </w:r>
      <w:proofErr w:type="spellEnd"/>
    </w:p>
    <w:p w14:paraId="659DD050" w14:textId="77777777" w:rsidR="00C25528" w:rsidRPr="00341AB3" w:rsidRDefault="00C25528" w:rsidP="004A2886">
      <w:pPr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proofErr w:type="spellStart"/>
      <w:r w:rsidRPr="00341AB3">
        <w:rPr>
          <w:rFonts w:asciiTheme="majorBidi" w:hAnsiTheme="majorBidi" w:cstheme="majorBidi"/>
          <w:b/>
          <w:bCs/>
          <w:sz w:val="28"/>
          <w:szCs w:val="28"/>
          <w:lang w:val="fr-FR"/>
        </w:rPr>
        <w:t>Rekomandim</w:t>
      </w:r>
      <w:proofErr w:type="spellEnd"/>
    </w:p>
    <w:p w14:paraId="7F1E84BA" w14:textId="4F9CB1B0" w:rsidR="00C25528" w:rsidRPr="00341AB3" w:rsidRDefault="00C25528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Duke </w:t>
      </w:r>
      <w:proofErr w:type="spellStart"/>
      <w:r w:rsidRPr="00341AB3">
        <w:rPr>
          <w:rFonts w:asciiTheme="majorBidi" w:hAnsiTheme="majorBidi" w:cstheme="majorBidi"/>
          <w:lang w:val="fr-FR"/>
        </w:rPr>
        <w:t>marrë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konsideratë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provat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disponueshme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EudraVigilance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literaturën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lang w:val="fr-FR"/>
        </w:rPr>
        <w:t>duke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përfshirë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shqyrtimin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permbledhur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paraqitur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nga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Mbajtësi</w:t>
      </w:r>
      <w:proofErr w:type="spellEnd"/>
      <w:r w:rsidRPr="00341AB3">
        <w:rPr>
          <w:rFonts w:asciiTheme="majorBidi" w:hAnsiTheme="majorBidi" w:cstheme="majorBidi"/>
          <w:lang w:val="fr-FR"/>
        </w:rPr>
        <w:t>/</w:t>
      </w:r>
      <w:proofErr w:type="spellStart"/>
      <w:r w:rsidRPr="00341AB3">
        <w:rPr>
          <w:rFonts w:asciiTheme="majorBidi" w:hAnsiTheme="majorBidi" w:cstheme="majorBidi"/>
          <w:lang w:val="fr-FR"/>
        </w:rPr>
        <w:t>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Autorizimit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Tregtimit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(MAH/</w:t>
      </w:r>
      <w:proofErr w:type="spellStart"/>
      <w:r w:rsidRPr="00341AB3">
        <w:rPr>
          <w:rFonts w:asciiTheme="majorBidi" w:hAnsiTheme="majorBidi" w:cstheme="majorBidi"/>
          <w:lang w:val="fr-FR"/>
        </w:rPr>
        <w:t>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), PRAC ka </w:t>
      </w:r>
      <w:proofErr w:type="spellStart"/>
      <w:r w:rsidRPr="00341AB3">
        <w:rPr>
          <w:rFonts w:asciiTheme="majorBidi" w:hAnsiTheme="majorBidi" w:cstheme="majorBidi"/>
          <w:lang w:val="fr-FR"/>
        </w:rPr>
        <w:t>rënë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dakord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që</w:t>
      </w:r>
      <w:proofErr w:type="spellEnd"/>
      <w:r w:rsidR="008061A4" w:rsidRPr="00341AB3">
        <w:rPr>
          <w:rFonts w:asciiTheme="majorBidi" w:hAnsiTheme="majorBidi" w:cstheme="majorBidi"/>
          <w:lang w:val="fr-FR"/>
        </w:rPr>
        <w:t xml:space="preserve"> </w:t>
      </w:r>
      <w:r w:rsidRPr="00341AB3">
        <w:rPr>
          <w:rFonts w:asciiTheme="majorBidi" w:hAnsiTheme="majorBidi" w:cstheme="majorBidi"/>
          <w:lang w:val="fr-FR"/>
        </w:rPr>
        <w:t>MAH/</w:t>
      </w:r>
      <w:proofErr w:type="spellStart"/>
      <w:r w:rsidRPr="00341AB3">
        <w:rPr>
          <w:rFonts w:asciiTheme="majorBidi" w:hAnsiTheme="majorBidi" w:cstheme="majorBidi"/>
          <w:lang w:val="fr-FR"/>
        </w:rPr>
        <w:t>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diazoksidit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(RPH Pharmaceuticals AB, Merck Sharp &amp; </w:t>
      </w:r>
      <w:proofErr w:type="spellStart"/>
      <w:r w:rsidRPr="00341AB3">
        <w:rPr>
          <w:rFonts w:asciiTheme="majorBidi" w:hAnsiTheme="majorBidi" w:cstheme="majorBidi"/>
          <w:lang w:val="fr-FR"/>
        </w:rPr>
        <w:t>Dohme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B.V.) </w:t>
      </w:r>
      <w:proofErr w:type="spellStart"/>
      <w:r w:rsidRPr="00341AB3">
        <w:rPr>
          <w:rFonts w:asciiTheme="majorBidi" w:hAnsiTheme="majorBidi" w:cstheme="majorBidi"/>
          <w:lang w:val="fr-FR"/>
        </w:rPr>
        <w:t>duhet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paraqesin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një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ndryshim</w:t>
      </w:r>
      <w:proofErr w:type="spellEnd"/>
      <w:r w:rsidR="008061A4"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brenda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2 </w:t>
      </w:r>
      <w:proofErr w:type="spellStart"/>
      <w:r w:rsidRPr="00341AB3">
        <w:rPr>
          <w:rFonts w:asciiTheme="majorBidi" w:hAnsiTheme="majorBidi" w:cstheme="majorBidi"/>
          <w:lang w:val="fr-FR"/>
        </w:rPr>
        <w:t>muajve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nga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publikimi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341AB3">
        <w:rPr>
          <w:rFonts w:asciiTheme="majorBidi" w:hAnsiTheme="majorBidi" w:cstheme="majorBidi"/>
          <w:lang w:val="fr-FR"/>
        </w:rPr>
        <w:t>rekomandimit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PRAC,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ndryshuar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informacionin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lang w:val="fr-FR"/>
        </w:rPr>
        <w:t>produktit</w:t>
      </w:r>
      <w:proofErr w:type="spellEnd"/>
      <w:r w:rsidR="008061A4"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siç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përshkruhet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poshtë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341AB3">
        <w:rPr>
          <w:rFonts w:asciiTheme="majorBidi" w:hAnsiTheme="majorBidi" w:cstheme="majorBidi"/>
          <w:lang w:val="fr-FR"/>
        </w:rPr>
        <w:t>teksti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i ri i </w:t>
      </w:r>
      <w:proofErr w:type="spellStart"/>
      <w:r w:rsidRPr="00341AB3">
        <w:rPr>
          <w:rFonts w:asciiTheme="majorBidi" w:hAnsiTheme="majorBidi" w:cstheme="majorBidi"/>
          <w:lang w:val="fr-FR"/>
        </w:rPr>
        <w:t>nënvizuar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). Duke </w:t>
      </w:r>
      <w:proofErr w:type="spellStart"/>
      <w:r w:rsidRPr="00341AB3">
        <w:rPr>
          <w:rFonts w:asciiTheme="majorBidi" w:hAnsiTheme="majorBidi" w:cstheme="majorBidi"/>
          <w:lang w:val="fr-FR"/>
        </w:rPr>
        <w:t>marrë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parasysh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formulimin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tashmë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ekzistues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disa</w:t>
      </w:r>
      <w:proofErr w:type="spellEnd"/>
      <w:r w:rsidR="008061A4"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produkte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autorizuara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nivel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kombëtar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lang w:val="fr-FR"/>
        </w:rPr>
        <w:t>teksti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mund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duhet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përshtatet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nga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MAH/</w:t>
      </w:r>
      <w:proofErr w:type="spellStart"/>
      <w:r w:rsidRPr="00341AB3">
        <w:rPr>
          <w:rFonts w:asciiTheme="majorBidi" w:hAnsiTheme="majorBidi" w:cstheme="majorBidi"/>
          <w:lang w:val="fr-FR"/>
        </w:rPr>
        <w:t>ët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produkte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individuale</w:t>
      </w:r>
      <w:proofErr w:type="spellEnd"/>
      <w:r w:rsidRPr="00341AB3">
        <w:rPr>
          <w:rFonts w:asciiTheme="majorBidi" w:hAnsiTheme="majorBidi" w:cstheme="majorBidi"/>
          <w:lang w:val="fr-FR"/>
        </w:rPr>
        <w:t>.</w:t>
      </w:r>
    </w:p>
    <w:p w14:paraId="50D6D01A" w14:textId="77777777" w:rsidR="00C25528" w:rsidRPr="00341AB3" w:rsidRDefault="00C25528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341AB3">
        <w:rPr>
          <w:rFonts w:asciiTheme="majorBidi" w:hAnsiTheme="majorBidi" w:cstheme="majorBidi"/>
          <w:b/>
          <w:bCs/>
          <w:lang w:val="fr-FR"/>
        </w:rPr>
        <w:t>Përmbledhje</w:t>
      </w:r>
      <w:proofErr w:type="spellEnd"/>
      <w:r w:rsidRPr="00341AB3">
        <w:rPr>
          <w:rFonts w:asciiTheme="majorBidi" w:hAnsiTheme="majorBidi" w:cstheme="majorBidi"/>
          <w:b/>
          <w:bCs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b/>
          <w:bCs/>
          <w:lang w:val="fr-FR"/>
        </w:rPr>
        <w:t>karakteristikave</w:t>
      </w:r>
      <w:proofErr w:type="spellEnd"/>
      <w:r w:rsidRPr="00341AB3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b/>
          <w:bCs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b/>
          <w:bCs/>
          <w:lang w:val="fr-FR"/>
        </w:rPr>
        <w:t>produktit</w:t>
      </w:r>
      <w:proofErr w:type="spellEnd"/>
    </w:p>
    <w:p w14:paraId="5BFA4B16" w14:textId="77777777" w:rsidR="00C25528" w:rsidRPr="00341AB3" w:rsidRDefault="00C25528" w:rsidP="004A2886">
      <w:pPr>
        <w:jc w:val="both"/>
        <w:rPr>
          <w:rFonts w:asciiTheme="majorBidi" w:hAnsiTheme="majorBidi" w:cstheme="majorBidi"/>
          <w:lang w:val="fr-FR"/>
        </w:rPr>
      </w:pPr>
      <w:r w:rsidRPr="00341AB3">
        <w:rPr>
          <w:rFonts w:asciiTheme="majorBidi" w:hAnsiTheme="majorBidi" w:cstheme="majorBidi"/>
          <w:lang w:val="fr-FR"/>
        </w:rPr>
        <w:t xml:space="preserve">4.4 </w:t>
      </w:r>
      <w:proofErr w:type="spellStart"/>
      <w:r w:rsidRPr="00341AB3">
        <w:rPr>
          <w:rFonts w:asciiTheme="majorBidi" w:hAnsiTheme="majorBidi" w:cstheme="majorBidi"/>
          <w:lang w:val="fr-FR"/>
        </w:rPr>
        <w:t>Paralajmërime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masa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paraprake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lang w:val="fr-FR"/>
        </w:rPr>
        <w:t>përdorim</w:t>
      </w:r>
      <w:proofErr w:type="spellEnd"/>
    </w:p>
    <w:p w14:paraId="2C1F7C6F" w14:textId="77777777" w:rsidR="00C25528" w:rsidRPr="00341AB3" w:rsidRDefault="00C25528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Enterokoliti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nekrotizant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neonatal</w:t>
      </w:r>
      <w:proofErr w:type="spellEnd"/>
    </w:p>
    <w:p w14:paraId="3C7B44AC" w14:textId="1B32AF10" w:rsidR="00C25528" w:rsidRPr="00341AB3" w:rsidRDefault="00C25528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Rastet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enterokolitit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nekrotizant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(NEC),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përfshirë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ato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fatale,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janë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raportuar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tek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porsalindurit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trajtuar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me</w:t>
      </w:r>
      <w:r w:rsidR="006A5509"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diazoksid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(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shih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seksionin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4.8).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Pacientët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duhet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monitorohen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simptoma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tilla si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vjella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fryrje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abdominale,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jashtëqitje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gjak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letargji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,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veçanërisht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ata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faktorë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rreziku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lastRenderedPageBreak/>
        <w:t>rritur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(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siç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janë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porsalindurit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parakohshëm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).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Trajtimi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diazoksid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duhet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ndërpritet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nëse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dyshohet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për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NEC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dhe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duhet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fillohet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menaxhimi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klinik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 xml:space="preserve"> i </w:t>
      </w:r>
      <w:proofErr w:type="spellStart"/>
      <w:r w:rsidRPr="00341AB3">
        <w:rPr>
          <w:rFonts w:asciiTheme="majorBidi" w:hAnsiTheme="majorBidi" w:cstheme="majorBidi"/>
          <w:u w:val="single"/>
          <w:lang w:val="fr-FR"/>
        </w:rPr>
        <w:t>duhur</w:t>
      </w:r>
      <w:proofErr w:type="spellEnd"/>
      <w:r w:rsidRPr="00341AB3">
        <w:rPr>
          <w:rFonts w:asciiTheme="majorBidi" w:hAnsiTheme="majorBidi" w:cstheme="majorBidi"/>
          <w:u w:val="single"/>
          <w:lang w:val="fr-FR"/>
        </w:rPr>
        <w:t>.</w:t>
      </w:r>
    </w:p>
    <w:p w14:paraId="60064BA1" w14:textId="77777777" w:rsidR="00C25528" w:rsidRPr="00C25528" w:rsidRDefault="00C25528" w:rsidP="004A2886">
      <w:pPr>
        <w:jc w:val="both"/>
        <w:rPr>
          <w:rFonts w:asciiTheme="majorBidi" w:hAnsiTheme="majorBidi" w:cstheme="majorBidi"/>
          <w:lang w:val="fr-FR"/>
        </w:rPr>
      </w:pPr>
      <w:r w:rsidRPr="00C25528">
        <w:rPr>
          <w:rFonts w:asciiTheme="majorBidi" w:hAnsiTheme="majorBidi" w:cstheme="majorBidi"/>
          <w:lang w:val="fr-FR"/>
        </w:rPr>
        <w:t>4.8 ​​</w:t>
      </w:r>
      <w:proofErr w:type="spellStart"/>
      <w:r w:rsidRPr="00C25528">
        <w:rPr>
          <w:rFonts w:asciiTheme="majorBidi" w:hAnsiTheme="majorBidi" w:cstheme="majorBidi"/>
          <w:lang w:val="fr-FR"/>
        </w:rPr>
        <w:t>Efektet</w:t>
      </w:r>
      <w:proofErr w:type="spellEnd"/>
      <w:r w:rsidRPr="00C25528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C25528">
        <w:rPr>
          <w:rFonts w:asciiTheme="majorBidi" w:hAnsiTheme="majorBidi" w:cstheme="majorBidi"/>
          <w:lang w:val="fr-FR"/>
        </w:rPr>
        <w:t>padëshiruara</w:t>
      </w:r>
      <w:proofErr w:type="spellEnd"/>
    </w:p>
    <w:p w14:paraId="6C9054D3" w14:textId="77777777" w:rsidR="00C25528" w:rsidRPr="00C25528" w:rsidRDefault="00C25528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C25528">
        <w:rPr>
          <w:rFonts w:asciiTheme="majorBidi" w:hAnsiTheme="majorBidi" w:cstheme="majorBidi"/>
          <w:lang w:val="fr-FR"/>
        </w:rPr>
        <w:t>Sipas</w:t>
      </w:r>
      <w:proofErr w:type="spellEnd"/>
      <w:r w:rsidRPr="00C25528">
        <w:rPr>
          <w:rFonts w:asciiTheme="majorBidi" w:hAnsiTheme="majorBidi" w:cstheme="majorBidi"/>
          <w:lang w:val="fr-FR"/>
        </w:rPr>
        <w:t xml:space="preserve"> SOC </w:t>
      </w:r>
      <w:proofErr w:type="spellStart"/>
      <w:r w:rsidRPr="00C25528">
        <w:rPr>
          <w:rFonts w:asciiTheme="majorBidi" w:hAnsiTheme="majorBidi" w:cstheme="majorBidi"/>
          <w:lang w:val="fr-FR"/>
        </w:rPr>
        <w:t>Çrregullime</w:t>
      </w:r>
      <w:proofErr w:type="spellEnd"/>
      <w:r w:rsidRPr="00C25528">
        <w:rPr>
          <w:rFonts w:asciiTheme="majorBidi" w:hAnsiTheme="majorBidi" w:cstheme="majorBidi"/>
          <w:lang w:val="fr-FR"/>
        </w:rPr>
        <w:t xml:space="preserve"> gastrointestinale me </w:t>
      </w:r>
      <w:proofErr w:type="spellStart"/>
      <w:r w:rsidRPr="00C25528">
        <w:rPr>
          <w:rFonts w:asciiTheme="majorBidi" w:hAnsiTheme="majorBidi" w:cstheme="majorBidi"/>
          <w:lang w:val="fr-FR"/>
        </w:rPr>
        <w:t>frekuencë</w:t>
      </w:r>
      <w:proofErr w:type="spellEnd"/>
      <w:r w:rsidRPr="00C25528">
        <w:rPr>
          <w:rFonts w:asciiTheme="majorBidi" w:hAnsiTheme="majorBidi" w:cstheme="majorBidi"/>
          <w:lang w:val="fr-FR"/>
        </w:rPr>
        <w:t xml:space="preserve"> "E </w:t>
      </w:r>
      <w:proofErr w:type="spellStart"/>
      <w:r w:rsidRPr="00C25528">
        <w:rPr>
          <w:rFonts w:asciiTheme="majorBidi" w:hAnsiTheme="majorBidi" w:cstheme="majorBidi"/>
          <w:lang w:val="fr-FR"/>
        </w:rPr>
        <w:t>panjohur</w:t>
      </w:r>
      <w:proofErr w:type="spellEnd"/>
      <w:r w:rsidRPr="00C25528">
        <w:rPr>
          <w:rFonts w:asciiTheme="majorBidi" w:hAnsiTheme="majorBidi" w:cstheme="majorBidi"/>
          <w:lang w:val="fr-FR"/>
        </w:rPr>
        <w:t>"</w:t>
      </w:r>
    </w:p>
    <w:p w14:paraId="11DB3E63" w14:textId="78130DB9" w:rsidR="006966BD" w:rsidRPr="004A2886" w:rsidRDefault="00C25528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4A2886">
        <w:rPr>
          <w:rFonts w:asciiTheme="majorBidi" w:hAnsiTheme="majorBidi" w:cstheme="majorBidi"/>
          <w:u w:val="single"/>
          <w:lang w:val="fr-FR"/>
        </w:rPr>
        <w:t>Enterokoliti</w:t>
      </w:r>
      <w:proofErr w:type="spellEnd"/>
      <w:r w:rsidRPr="004A2886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  <w:lang w:val="fr-FR"/>
        </w:rPr>
        <w:t>nekrotizant</w:t>
      </w:r>
      <w:proofErr w:type="spellEnd"/>
      <w:r w:rsidRPr="004A2886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  <w:lang w:val="fr-FR"/>
        </w:rPr>
        <w:t>neonatal</w:t>
      </w:r>
      <w:proofErr w:type="spellEnd"/>
    </w:p>
    <w:p w14:paraId="2F72274F" w14:textId="69F35E59" w:rsidR="006966BD" w:rsidRPr="004A2886" w:rsidRDefault="006A5509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proofErr w:type="spellStart"/>
      <w:r w:rsidRPr="004A2886">
        <w:rPr>
          <w:rFonts w:asciiTheme="majorBidi" w:hAnsiTheme="majorBidi" w:cstheme="majorBidi"/>
          <w:b/>
          <w:bCs/>
          <w:lang w:val="fr-FR"/>
        </w:rPr>
        <w:t>Fletëudhezues</w:t>
      </w:r>
      <w:proofErr w:type="spellEnd"/>
    </w:p>
    <w:p w14:paraId="2972975B" w14:textId="77777777" w:rsidR="007A08D5" w:rsidRPr="007A08D5" w:rsidRDefault="007A08D5" w:rsidP="004A2886">
      <w:pPr>
        <w:jc w:val="both"/>
        <w:rPr>
          <w:rFonts w:asciiTheme="majorBidi" w:hAnsiTheme="majorBidi" w:cstheme="majorBidi"/>
          <w:lang w:val="fr-FR"/>
        </w:rPr>
      </w:pPr>
      <w:r w:rsidRPr="007A08D5">
        <w:rPr>
          <w:rFonts w:asciiTheme="majorBidi" w:hAnsiTheme="majorBidi" w:cstheme="majorBidi"/>
          <w:lang w:val="fr-FR"/>
        </w:rPr>
        <w:t xml:space="preserve">2. </w:t>
      </w:r>
      <w:proofErr w:type="spellStart"/>
      <w:r w:rsidRPr="007A08D5">
        <w:rPr>
          <w:rFonts w:asciiTheme="majorBidi" w:hAnsiTheme="majorBidi" w:cstheme="majorBidi"/>
          <w:lang w:val="fr-FR"/>
        </w:rPr>
        <w:t>Çfarë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duhet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dini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para se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merrni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[</w:t>
      </w:r>
      <w:proofErr w:type="spellStart"/>
      <w:r w:rsidRPr="007A08D5">
        <w:rPr>
          <w:rFonts w:asciiTheme="majorBidi" w:hAnsiTheme="majorBidi" w:cstheme="majorBidi"/>
          <w:lang w:val="fr-FR"/>
        </w:rPr>
        <w:t>emri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7A08D5">
        <w:rPr>
          <w:rFonts w:asciiTheme="majorBidi" w:hAnsiTheme="majorBidi" w:cstheme="majorBidi"/>
          <w:lang w:val="fr-FR"/>
        </w:rPr>
        <w:t>produktit</w:t>
      </w:r>
      <w:proofErr w:type="spellEnd"/>
      <w:r w:rsidRPr="007A08D5">
        <w:rPr>
          <w:rFonts w:asciiTheme="majorBidi" w:hAnsiTheme="majorBidi" w:cstheme="majorBidi"/>
          <w:lang w:val="fr-FR"/>
        </w:rPr>
        <w:t>]</w:t>
      </w:r>
    </w:p>
    <w:p w14:paraId="2C255221" w14:textId="77777777" w:rsidR="007A08D5" w:rsidRPr="007A08D5" w:rsidRDefault="007A08D5" w:rsidP="004A2886">
      <w:pPr>
        <w:jc w:val="both"/>
        <w:rPr>
          <w:rFonts w:asciiTheme="majorBidi" w:hAnsiTheme="majorBidi" w:cstheme="majorBidi"/>
          <w:lang w:val="fr-FR"/>
        </w:rPr>
      </w:pPr>
      <w:r w:rsidRPr="007A08D5">
        <w:rPr>
          <w:rFonts w:asciiTheme="majorBidi" w:hAnsiTheme="majorBidi" w:cstheme="majorBidi"/>
          <w:lang w:val="fr-FR"/>
        </w:rPr>
        <w:t>[…]</w:t>
      </w:r>
    </w:p>
    <w:p w14:paraId="328DD422" w14:textId="0A7D8C03" w:rsidR="007A08D5" w:rsidRPr="007A08D5" w:rsidRDefault="007A08D5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7A08D5">
        <w:rPr>
          <w:rFonts w:asciiTheme="majorBidi" w:hAnsiTheme="majorBidi" w:cstheme="majorBidi"/>
          <w:lang w:val="fr-FR"/>
        </w:rPr>
        <w:t>Njoftoni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menjëherë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mjekun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tuaj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nëse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ndonjë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nga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këto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ndodh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tek </w:t>
      </w:r>
      <w:proofErr w:type="spellStart"/>
      <w:r w:rsidRPr="007A08D5">
        <w:rPr>
          <w:rFonts w:asciiTheme="majorBidi" w:hAnsiTheme="majorBidi" w:cstheme="majorBidi"/>
          <w:lang w:val="fr-FR"/>
        </w:rPr>
        <w:t>fëmija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juaj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që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merr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&lt;</w:t>
      </w:r>
      <w:proofErr w:type="spellStart"/>
      <w:r w:rsidRPr="007A08D5">
        <w:rPr>
          <w:rFonts w:asciiTheme="majorBidi" w:hAnsiTheme="majorBidi" w:cstheme="majorBidi"/>
          <w:lang w:val="fr-FR"/>
        </w:rPr>
        <w:t>emri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7A08D5">
        <w:rPr>
          <w:rFonts w:asciiTheme="majorBidi" w:hAnsiTheme="majorBidi" w:cstheme="majorBidi"/>
          <w:lang w:val="fr-FR"/>
        </w:rPr>
        <w:t>produktit</w:t>
      </w:r>
      <w:proofErr w:type="spellEnd"/>
      <w:r w:rsidRPr="007A08D5">
        <w:rPr>
          <w:rFonts w:asciiTheme="majorBidi" w:hAnsiTheme="majorBidi" w:cstheme="majorBidi"/>
          <w:lang w:val="fr-FR"/>
        </w:rPr>
        <w:t>&gt;:</w:t>
      </w:r>
      <w:r w:rsidR="0015267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fryrje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barku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7A08D5">
        <w:rPr>
          <w:rFonts w:asciiTheme="majorBidi" w:hAnsiTheme="majorBidi" w:cstheme="majorBidi"/>
          <w:lang w:val="fr-FR"/>
        </w:rPr>
        <w:t>dhimbje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7A08D5">
        <w:rPr>
          <w:rFonts w:asciiTheme="majorBidi" w:hAnsiTheme="majorBidi" w:cstheme="majorBidi"/>
          <w:lang w:val="fr-FR"/>
        </w:rPr>
        <w:t>ënjtje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ose </w:t>
      </w:r>
      <w:proofErr w:type="spellStart"/>
      <w:r w:rsidRPr="007A08D5">
        <w:rPr>
          <w:rFonts w:asciiTheme="majorBidi" w:hAnsiTheme="majorBidi" w:cstheme="majorBidi"/>
          <w:lang w:val="fr-FR"/>
        </w:rPr>
        <w:t>shqetësim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7A08D5">
        <w:rPr>
          <w:rFonts w:asciiTheme="majorBidi" w:hAnsiTheme="majorBidi" w:cstheme="majorBidi"/>
          <w:lang w:val="fr-FR"/>
        </w:rPr>
        <w:t>jashtëqitje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7A08D5">
        <w:rPr>
          <w:rFonts w:asciiTheme="majorBidi" w:hAnsiTheme="majorBidi" w:cstheme="majorBidi"/>
          <w:lang w:val="fr-FR"/>
        </w:rPr>
        <w:t>gjak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7A08D5">
        <w:rPr>
          <w:rFonts w:asciiTheme="majorBidi" w:hAnsiTheme="majorBidi" w:cstheme="majorBidi"/>
          <w:lang w:val="fr-FR"/>
        </w:rPr>
        <w:t>intolerancë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ndaj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ushqyerit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vjella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7A08D5">
        <w:rPr>
          <w:rFonts w:asciiTheme="majorBidi" w:hAnsiTheme="majorBidi" w:cstheme="majorBidi"/>
          <w:lang w:val="fr-FR"/>
        </w:rPr>
        <w:t>kequshqyerje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), </w:t>
      </w:r>
      <w:proofErr w:type="spellStart"/>
      <w:r w:rsidRPr="007A08D5">
        <w:rPr>
          <w:rFonts w:asciiTheme="majorBidi" w:hAnsiTheme="majorBidi" w:cstheme="majorBidi"/>
          <w:lang w:val="fr-FR"/>
        </w:rPr>
        <w:t>letargji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pasi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këto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mund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jenë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shenja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inflamacionit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rëndë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zorrëve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7A08D5">
        <w:rPr>
          <w:rFonts w:asciiTheme="majorBidi" w:hAnsiTheme="majorBidi" w:cstheme="majorBidi"/>
          <w:lang w:val="fr-FR"/>
        </w:rPr>
        <w:t>një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gjendje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e </w:t>
      </w:r>
      <w:proofErr w:type="spellStart"/>
      <w:r w:rsidRPr="007A08D5">
        <w:rPr>
          <w:rFonts w:asciiTheme="majorBidi" w:hAnsiTheme="majorBidi" w:cstheme="majorBidi"/>
          <w:lang w:val="fr-FR"/>
        </w:rPr>
        <w:t>quajtur</w:t>
      </w:r>
      <w:proofErr w:type="spellEnd"/>
      <w:r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enterokoliti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nekrotizues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neonatal</w:t>
      </w:r>
      <w:proofErr w:type="spellEnd"/>
      <w:r w:rsidRPr="007A08D5">
        <w:rPr>
          <w:rFonts w:asciiTheme="majorBidi" w:hAnsiTheme="majorBidi" w:cstheme="majorBidi"/>
          <w:lang w:val="fr-FR"/>
        </w:rPr>
        <w:t>).</w:t>
      </w:r>
    </w:p>
    <w:p w14:paraId="060FFD03" w14:textId="77777777" w:rsidR="007A08D5" w:rsidRPr="007A08D5" w:rsidRDefault="007A08D5" w:rsidP="004A2886">
      <w:pPr>
        <w:jc w:val="both"/>
        <w:rPr>
          <w:rFonts w:asciiTheme="majorBidi" w:hAnsiTheme="majorBidi" w:cstheme="majorBidi"/>
          <w:lang w:val="fr-FR"/>
        </w:rPr>
      </w:pPr>
      <w:r w:rsidRPr="007A08D5">
        <w:rPr>
          <w:rFonts w:asciiTheme="majorBidi" w:hAnsiTheme="majorBidi" w:cstheme="majorBidi"/>
          <w:lang w:val="fr-FR"/>
        </w:rPr>
        <w:t>[…]</w:t>
      </w:r>
    </w:p>
    <w:p w14:paraId="37B5AA66" w14:textId="08020C4D" w:rsidR="007A08D5" w:rsidRPr="007A08D5" w:rsidRDefault="007A08D5" w:rsidP="004A2886">
      <w:pPr>
        <w:jc w:val="both"/>
        <w:rPr>
          <w:rFonts w:asciiTheme="majorBidi" w:hAnsiTheme="majorBidi" w:cstheme="majorBidi"/>
          <w:lang w:val="fr-FR"/>
        </w:rPr>
      </w:pPr>
      <w:r w:rsidRPr="007A08D5">
        <w:rPr>
          <w:rFonts w:asciiTheme="majorBidi" w:hAnsiTheme="majorBidi" w:cstheme="majorBidi"/>
          <w:lang w:val="fr-FR"/>
        </w:rPr>
        <w:t xml:space="preserve">4. </w:t>
      </w:r>
      <w:proofErr w:type="spellStart"/>
      <w:r w:rsidRPr="007A08D5">
        <w:rPr>
          <w:rFonts w:asciiTheme="majorBidi" w:hAnsiTheme="majorBidi" w:cstheme="majorBidi"/>
          <w:lang w:val="fr-FR"/>
        </w:rPr>
        <w:t>Efektet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anësore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të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mundshme</w:t>
      </w:r>
      <w:proofErr w:type="spellEnd"/>
    </w:p>
    <w:p w14:paraId="51369248" w14:textId="567BC300" w:rsidR="007A08D5" w:rsidRPr="007A08D5" w:rsidRDefault="007A08D5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7A08D5">
        <w:rPr>
          <w:rFonts w:asciiTheme="majorBidi" w:hAnsiTheme="majorBidi" w:cstheme="majorBidi"/>
          <w:lang w:val="fr-FR"/>
        </w:rPr>
        <w:t>Nën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7A08D5">
        <w:rPr>
          <w:rFonts w:asciiTheme="majorBidi" w:hAnsiTheme="majorBidi" w:cstheme="majorBidi"/>
          <w:lang w:val="fr-FR"/>
        </w:rPr>
        <w:t>frekuencën</w:t>
      </w:r>
      <w:proofErr w:type="spellEnd"/>
      <w:r w:rsidRPr="007A08D5">
        <w:rPr>
          <w:rFonts w:asciiTheme="majorBidi" w:hAnsiTheme="majorBidi" w:cstheme="majorBidi"/>
          <w:lang w:val="fr-FR"/>
        </w:rPr>
        <w:t xml:space="preserve"> "E </w:t>
      </w:r>
      <w:proofErr w:type="spellStart"/>
      <w:r w:rsidRPr="007A08D5">
        <w:rPr>
          <w:rFonts w:asciiTheme="majorBidi" w:hAnsiTheme="majorBidi" w:cstheme="majorBidi"/>
          <w:lang w:val="fr-FR"/>
        </w:rPr>
        <w:t>panjohur</w:t>
      </w:r>
      <w:proofErr w:type="spellEnd"/>
      <w:r w:rsidRPr="007A08D5">
        <w:rPr>
          <w:rFonts w:asciiTheme="majorBidi" w:hAnsiTheme="majorBidi" w:cstheme="majorBidi"/>
          <w:lang w:val="fr-FR"/>
        </w:rPr>
        <w:t>"</w:t>
      </w:r>
    </w:p>
    <w:p w14:paraId="06243EB9" w14:textId="3596A4DB" w:rsidR="007A08D5" w:rsidRDefault="007A08D5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Inflamacion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i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zorrëve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jashtëqitje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me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gjak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dhe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vdekje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indeve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tek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porsalindurit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(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enterokoliti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nekrotizues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152678">
        <w:rPr>
          <w:rFonts w:asciiTheme="majorBidi" w:hAnsiTheme="majorBidi" w:cstheme="majorBidi"/>
          <w:u w:val="single"/>
          <w:lang w:val="fr-FR"/>
        </w:rPr>
        <w:t>neonatal</w:t>
      </w:r>
      <w:proofErr w:type="spellEnd"/>
      <w:r w:rsidRPr="00152678">
        <w:rPr>
          <w:rFonts w:asciiTheme="majorBidi" w:hAnsiTheme="majorBidi" w:cstheme="majorBidi"/>
          <w:u w:val="single"/>
          <w:lang w:val="fr-FR"/>
        </w:rPr>
        <w:t>).</w:t>
      </w:r>
    </w:p>
    <w:p w14:paraId="7B0AC0CB" w14:textId="77777777" w:rsidR="00301E29" w:rsidRPr="00152678" w:rsidRDefault="00301E29" w:rsidP="004A2886">
      <w:pPr>
        <w:jc w:val="both"/>
        <w:rPr>
          <w:rFonts w:asciiTheme="majorBidi" w:hAnsiTheme="majorBidi" w:cstheme="majorBidi"/>
          <w:u w:val="single"/>
          <w:lang w:val="fr-FR"/>
        </w:rPr>
      </w:pPr>
    </w:p>
    <w:p w14:paraId="3BC7E446" w14:textId="3AE0B149" w:rsidR="006966BD" w:rsidRPr="00301E29" w:rsidRDefault="00301E29" w:rsidP="004A288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01E29">
        <w:rPr>
          <w:rFonts w:asciiTheme="majorBidi" w:hAnsiTheme="majorBidi" w:cstheme="majorBidi"/>
          <w:b/>
          <w:bCs/>
          <w:sz w:val="32"/>
          <w:szCs w:val="32"/>
        </w:rPr>
        <w:t xml:space="preserve">1.3. </w:t>
      </w:r>
      <w:proofErr w:type="spellStart"/>
      <w:r w:rsidRPr="00301E29">
        <w:rPr>
          <w:rFonts w:asciiTheme="majorBidi" w:hAnsiTheme="majorBidi" w:cstheme="majorBidi"/>
          <w:b/>
          <w:bCs/>
          <w:sz w:val="32"/>
          <w:szCs w:val="32"/>
        </w:rPr>
        <w:t>Dinutuximab</w:t>
      </w:r>
      <w:proofErr w:type="spellEnd"/>
      <w:r w:rsidRPr="00301E29">
        <w:rPr>
          <w:rFonts w:asciiTheme="majorBidi" w:hAnsiTheme="majorBidi" w:cstheme="majorBidi"/>
          <w:b/>
          <w:bCs/>
          <w:sz w:val="32"/>
          <w:szCs w:val="32"/>
        </w:rPr>
        <w:t xml:space="preserve"> beta – Sindroma </w:t>
      </w:r>
      <w:proofErr w:type="spellStart"/>
      <w:r w:rsidRPr="00301E29">
        <w:rPr>
          <w:rFonts w:asciiTheme="majorBidi" w:hAnsiTheme="majorBidi" w:cstheme="majorBidi"/>
          <w:b/>
          <w:bCs/>
          <w:sz w:val="32"/>
          <w:szCs w:val="32"/>
        </w:rPr>
        <w:t>uremike</w:t>
      </w:r>
      <w:proofErr w:type="spellEnd"/>
      <w:r w:rsidRPr="00301E2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301E29">
        <w:rPr>
          <w:rFonts w:asciiTheme="majorBidi" w:hAnsiTheme="majorBidi" w:cstheme="majorBidi"/>
          <w:b/>
          <w:bCs/>
          <w:sz w:val="32"/>
          <w:szCs w:val="32"/>
        </w:rPr>
        <w:t>hemolitike</w:t>
      </w:r>
      <w:proofErr w:type="spellEnd"/>
      <w:r w:rsidRPr="00301E2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301E29">
        <w:rPr>
          <w:rFonts w:asciiTheme="majorBidi" w:hAnsiTheme="majorBidi" w:cstheme="majorBidi"/>
          <w:b/>
          <w:bCs/>
          <w:sz w:val="32"/>
          <w:szCs w:val="32"/>
        </w:rPr>
        <w:t>atipike</w:t>
      </w:r>
      <w:proofErr w:type="spellEnd"/>
    </w:p>
    <w:p w14:paraId="0E5996E9" w14:textId="77777777" w:rsidR="00E51ABC" w:rsidRPr="00E51ABC" w:rsidRDefault="00E51ABC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E51ABC">
        <w:rPr>
          <w:rFonts w:asciiTheme="majorBidi" w:hAnsiTheme="majorBidi" w:cstheme="majorBidi"/>
          <w:b/>
          <w:bCs/>
        </w:rPr>
        <w:t>Rekomandim</w:t>
      </w:r>
      <w:proofErr w:type="spellEnd"/>
    </w:p>
    <w:p w14:paraId="0DECF3E8" w14:textId="0E1DE767" w:rsidR="00E51ABC" w:rsidRPr="00E51ABC" w:rsidRDefault="00E51ABC" w:rsidP="004A2886">
      <w:pPr>
        <w:jc w:val="both"/>
        <w:rPr>
          <w:rFonts w:asciiTheme="majorBidi" w:hAnsiTheme="majorBidi" w:cstheme="majorBidi"/>
        </w:rPr>
      </w:pPr>
      <w:r w:rsidRPr="00E51ABC">
        <w:rPr>
          <w:rFonts w:asciiTheme="majorBidi" w:hAnsiTheme="majorBidi" w:cstheme="majorBidi"/>
        </w:rPr>
        <w:t xml:space="preserve">Duke </w:t>
      </w:r>
      <w:proofErr w:type="spellStart"/>
      <w:r w:rsidRPr="00E51ABC">
        <w:rPr>
          <w:rFonts w:asciiTheme="majorBidi" w:hAnsiTheme="majorBidi" w:cstheme="majorBidi"/>
        </w:rPr>
        <w:t>marrë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konsideratë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provat</w:t>
      </w:r>
      <w:proofErr w:type="spellEnd"/>
      <w:r w:rsidRPr="00E51ABC">
        <w:rPr>
          <w:rFonts w:asciiTheme="majorBidi" w:hAnsiTheme="majorBidi" w:cstheme="majorBidi"/>
        </w:rPr>
        <w:t xml:space="preserve"> e </w:t>
      </w:r>
      <w:proofErr w:type="spellStart"/>
      <w:r w:rsidRPr="00E51ABC">
        <w:rPr>
          <w:rFonts w:asciiTheme="majorBidi" w:hAnsiTheme="majorBidi" w:cstheme="majorBidi"/>
        </w:rPr>
        <w:t>disponueshme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EudraVigilance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dhe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literaturën</w:t>
      </w:r>
      <w:proofErr w:type="spellEnd"/>
      <w:r w:rsidRPr="00E51ABC">
        <w:rPr>
          <w:rFonts w:asciiTheme="majorBidi" w:hAnsiTheme="majorBidi" w:cstheme="majorBidi"/>
        </w:rPr>
        <w:t xml:space="preserve">, duke </w:t>
      </w:r>
      <w:proofErr w:type="spellStart"/>
      <w:r w:rsidRPr="00E51ABC">
        <w:rPr>
          <w:rFonts w:asciiTheme="majorBidi" w:hAnsiTheme="majorBidi" w:cstheme="majorBidi"/>
        </w:rPr>
        <w:t>përfshirë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shqyrtimin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 </w:t>
      </w:r>
      <w:proofErr w:type="spellStart"/>
      <w:r>
        <w:rPr>
          <w:rFonts w:asciiTheme="majorBidi" w:hAnsiTheme="majorBidi" w:cstheme="majorBidi"/>
        </w:rPr>
        <w:t>permbledhur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paraqitur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nga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Mbajtësi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Autorizimit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Tregtimit</w:t>
      </w:r>
      <w:proofErr w:type="spellEnd"/>
      <w:r w:rsidRPr="00E51ABC">
        <w:rPr>
          <w:rFonts w:asciiTheme="majorBidi" w:hAnsiTheme="majorBidi" w:cstheme="majorBidi"/>
        </w:rPr>
        <w:t xml:space="preserve"> (MAH), PRAC ka </w:t>
      </w:r>
      <w:proofErr w:type="spellStart"/>
      <w:r w:rsidRPr="00E51ABC">
        <w:rPr>
          <w:rFonts w:asciiTheme="majorBidi" w:hAnsiTheme="majorBidi" w:cstheme="majorBidi"/>
        </w:rPr>
        <w:t>rënë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dakord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që</w:t>
      </w:r>
      <w:proofErr w:type="spellEnd"/>
      <w:r w:rsidRPr="00E51ABC">
        <w:rPr>
          <w:rFonts w:asciiTheme="majorBidi" w:hAnsiTheme="majorBidi" w:cstheme="majorBidi"/>
        </w:rPr>
        <w:t xml:space="preserve"> MAH </w:t>
      </w:r>
      <w:r>
        <w:rPr>
          <w:rFonts w:asciiTheme="majorBidi" w:hAnsiTheme="majorBidi" w:cstheme="majorBidi"/>
        </w:rPr>
        <w:t xml:space="preserve">I </w:t>
      </w:r>
      <w:proofErr w:type="spellStart"/>
      <w:r w:rsidRPr="00E51ABC">
        <w:rPr>
          <w:rFonts w:asciiTheme="majorBidi" w:hAnsiTheme="majorBidi" w:cstheme="majorBidi"/>
        </w:rPr>
        <w:t>Qarziba</w:t>
      </w:r>
      <w:proofErr w:type="spellEnd"/>
      <w:r w:rsidRPr="00E51ABC">
        <w:rPr>
          <w:rFonts w:asciiTheme="majorBidi" w:hAnsiTheme="majorBidi" w:cstheme="majorBidi"/>
        </w:rPr>
        <w:t xml:space="preserve"> (RECORDATI NETHERLANDS B.V.) </w:t>
      </w:r>
      <w:proofErr w:type="spellStart"/>
      <w:r w:rsidRPr="00E51ABC">
        <w:rPr>
          <w:rFonts w:asciiTheme="majorBidi" w:hAnsiTheme="majorBidi" w:cstheme="majorBidi"/>
        </w:rPr>
        <w:t>duhet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paraqesë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një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ndryshim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brenda</w:t>
      </w:r>
      <w:proofErr w:type="spellEnd"/>
      <w:r w:rsidRPr="00E51ABC">
        <w:rPr>
          <w:rFonts w:asciiTheme="majorBidi" w:hAnsiTheme="majorBidi" w:cstheme="majorBidi"/>
        </w:rPr>
        <w:t xml:space="preserve"> 2 </w:t>
      </w:r>
      <w:proofErr w:type="spellStart"/>
      <w:r w:rsidRPr="00E51ABC">
        <w:rPr>
          <w:rFonts w:asciiTheme="majorBidi" w:hAnsiTheme="majorBidi" w:cstheme="majorBidi"/>
        </w:rPr>
        <w:t>muajve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publikimi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rekomandimit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PRAC, </w:t>
      </w:r>
      <w:proofErr w:type="spellStart"/>
      <w:r w:rsidRPr="00E51ABC">
        <w:rPr>
          <w:rFonts w:asciiTheme="majorBidi" w:hAnsiTheme="majorBidi" w:cstheme="majorBidi"/>
        </w:rPr>
        <w:t>për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ndryshuar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informacionin</w:t>
      </w:r>
      <w:proofErr w:type="spellEnd"/>
      <w:r w:rsidRPr="00E51ABC">
        <w:rPr>
          <w:rFonts w:asciiTheme="majorBidi" w:hAnsiTheme="majorBidi" w:cstheme="majorBidi"/>
        </w:rPr>
        <w:t xml:space="preserve"> e </w:t>
      </w:r>
      <w:proofErr w:type="spellStart"/>
      <w:r w:rsidRPr="00E51ABC">
        <w:rPr>
          <w:rFonts w:asciiTheme="majorBidi" w:hAnsiTheme="majorBidi" w:cstheme="majorBidi"/>
        </w:rPr>
        <w:t>produktit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siç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përshkruhet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më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poshtë</w:t>
      </w:r>
      <w:proofErr w:type="spellEnd"/>
      <w:r w:rsidRPr="00E51ABC">
        <w:rPr>
          <w:rFonts w:asciiTheme="majorBidi" w:hAnsiTheme="majorBidi" w:cstheme="majorBidi"/>
        </w:rPr>
        <w:t xml:space="preserve"> (</w:t>
      </w:r>
      <w:proofErr w:type="spellStart"/>
      <w:r w:rsidRPr="00E51ABC">
        <w:rPr>
          <w:rFonts w:asciiTheme="majorBidi" w:hAnsiTheme="majorBidi" w:cstheme="majorBidi"/>
        </w:rPr>
        <w:t>teksti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ri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nënvizuar</w:t>
      </w:r>
      <w:proofErr w:type="spellEnd"/>
      <w:r w:rsidRPr="00E51ABC">
        <w:rPr>
          <w:rFonts w:asciiTheme="majorBidi" w:hAnsiTheme="majorBidi" w:cstheme="majorBidi"/>
        </w:rPr>
        <w:t xml:space="preserve">, </w:t>
      </w:r>
      <w:proofErr w:type="spellStart"/>
      <w:r w:rsidRPr="00E51ABC">
        <w:rPr>
          <w:rFonts w:asciiTheme="majorBidi" w:hAnsiTheme="majorBidi" w:cstheme="majorBidi"/>
        </w:rPr>
        <w:t>teksti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fshirë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vizatuar</w:t>
      </w:r>
      <w:proofErr w:type="spellEnd"/>
      <w:r w:rsidRPr="00E51ABC">
        <w:rPr>
          <w:rFonts w:asciiTheme="majorBidi" w:hAnsiTheme="majorBidi" w:cstheme="majorBidi"/>
        </w:rPr>
        <w:t>):</w:t>
      </w:r>
    </w:p>
    <w:p w14:paraId="350AAD0D" w14:textId="77777777" w:rsidR="00E51ABC" w:rsidRPr="0074027E" w:rsidRDefault="00E51ABC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74027E">
        <w:rPr>
          <w:rFonts w:asciiTheme="majorBidi" w:hAnsiTheme="majorBidi" w:cstheme="majorBidi"/>
          <w:b/>
          <w:bCs/>
        </w:rPr>
        <w:t>Përmbledhje</w:t>
      </w:r>
      <w:proofErr w:type="spellEnd"/>
      <w:r w:rsidRPr="0074027E">
        <w:rPr>
          <w:rFonts w:asciiTheme="majorBidi" w:hAnsiTheme="majorBidi" w:cstheme="majorBidi"/>
          <w:b/>
          <w:bCs/>
        </w:rPr>
        <w:t xml:space="preserve"> e </w:t>
      </w:r>
      <w:proofErr w:type="spellStart"/>
      <w:r w:rsidRPr="0074027E">
        <w:rPr>
          <w:rFonts w:asciiTheme="majorBidi" w:hAnsiTheme="majorBidi" w:cstheme="majorBidi"/>
          <w:b/>
          <w:bCs/>
        </w:rPr>
        <w:t>karakteristikave</w:t>
      </w:r>
      <w:proofErr w:type="spellEnd"/>
      <w:r w:rsidRPr="0074027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4027E">
        <w:rPr>
          <w:rFonts w:asciiTheme="majorBidi" w:hAnsiTheme="majorBidi" w:cstheme="majorBidi"/>
          <w:b/>
          <w:bCs/>
        </w:rPr>
        <w:t>të</w:t>
      </w:r>
      <w:proofErr w:type="spellEnd"/>
      <w:r w:rsidRPr="0074027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74027E">
        <w:rPr>
          <w:rFonts w:asciiTheme="majorBidi" w:hAnsiTheme="majorBidi" w:cstheme="majorBidi"/>
          <w:b/>
          <w:bCs/>
        </w:rPr>
        <w:t>produktit</w:t>
      </w:r>
      <w:proofErr w:type="spellEnd"/>
    </w:p>
    <w:p w14:paraId="759D9E97" w14:textId="77777777" w:rsidR="00E51ABC" w:rsidRPr="00E51ABC" w:rsidRDefault="00E51ABC" w:rsidP="004A2886">
      <w:pPr>
        <w:jc w:val="both"/>
        <w:rPr>
          <w:rFonts w:asciiTheme="majorBidi" w:hAnsiTheme="majorBidi" w:cstheme="majorBidi"/>
        </w:rPr>
      </w:pPr>
      <w:r w:rsidRPr="00E51ABC">
        <w:rPr>
          <w:rFonts w:asciiTheme="majorBidi" w:hAnsiTheme="majorBidi" w:cstheme="majorBidi"/>
        </w:rPr>
        <w:t xml:space="preserve">4.4 </w:t>
      </w:r>
      <w:proofErr w:type="spellStart"/>
      <w:r w:rsidRPr="00E51ABC">
        <w:rPr>
          <w:rFonts w:asciiTheme="majorBidi" w:hAnsiTheme="majorBidi" w:cstheme="majorBidi"/>
        </w:rPr>
        <w:t>Paralajmërime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dhe</w:t>
      </w:r>
      <w:proofErr w:type="spellEnd"/>
      <w:r w:rsidRPr="00E51ABC">
        <w:rPr>
          <w:rFonts w:asciiTheme="majorBidi" w:hAnsiTheme="majorBidi" w:cstheme="majorBidi"/>
        </w:rPr>
        <w:t xml:space="preserve"> masa </w:t>
      </w:r>
      <w:proofErr w:type="spellStart"/>
      <w:r w:rsidRPr="00E51ABC">
        <w:rPr>
          <w:rFonts w:asciiTheme="majorBidi" w:hAnsiTheme="majorBidi" w:cstheme="majorBidi"/>
        </w:rPr>
        <w:t>paraprake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veçanta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për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përdorim</w:t>
      </w:r>
      <w:proofErr w:type="spellEnd"/>
    </w:p>
    <w:p w14:paraId="3ADA0303" w14:textId="77777777" w:rsidR="00E51ABC" w:rsidRPr="00E51ABC" w:rsidRDefault="00E51ABC" w:rsidP="004A2886">
      <w:pPr>
        <w:jc w:val="both"/>
        <w:rPr>
          <w:rFonts w:asciiTheme="majorBidi" w:hAnsiTheme="majorBidi" w:cstheme="majorBidi"/>
        </w:rPr>
      </w:pPr>
      <w:r w:rsidRPr="00E51ABC">
        <w:rPr>
          <w:rFonts w:asciiTheme="majorBidi" w:hAnsiTheme="majorBidi" w:cstheme="majorBidi"/>
        </w:rPr>
        <w:t>[…]</w:t>
      </w:r>
    </w:p>
    <w:p w14:paraId="58B2632E" w14:textId="77777777" w:rsidR="00E51ABC" w:rsidRPr="00E51ABC" w:rsidRDefault="00E51ABC" w:rsidP="004A2886">
      <w:pPr>
        <w:jc w:val="both"/>
        <w:rPr>
          <w:rFonts w:asciiTheme="majorBidi" w:hAnsiTheme="majorBidi" w:cstheme="majorBidi"/>
        </w:rPr>
      </w:pPr>
      <w:proofErr w:type="spellStart"/>
      <w:r w:rsidRPr="00E51ABC">
        <w:rPr>
          <w:rFonts w:asciiTheme="majorBidi" w:hAnsiTheme="majorBidi" w:cstheme="majorBidi"/>
        </w:rPr>
        <w:t>Anomalitë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laboratorike</w:t>
      </w:r>
      <w:proofErr w:type="spellEnd"/>
    </w:p>
    <w:p w14:paraId="4E93B46D" w14:textId="77777777" w:rsidR="00E51ABC" w:rsidRPr="00E51ABC" w:rsidRDefault="00E51ABC" w:rsidP="004A2886">
      <w:pPr>
        <w:jc w:val="both"/>
        <w:rPr>
          <w:rFonts w:asciiTheme="majorBidi" w:hAnsiTheme="majorBidi" w:cstheme="majorBidi"/>
        </w:rPr>
      </w:pPr>
      <w:proofErr w:type="spellStart"/>
      <w:r w:rsidRPr="00E51ABC">
        <w:rPr>
          <w:rFonts w:asciiTheme="majorBidi" w:hAnsiTheme="majorBidi" w:cstheme="majorBidi"/>
        </w:rPr>
        <w:lastRenderedPageBreak/>
        <w:t>Rekomandohet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monitorim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rregullt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i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funksionit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të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mëlçisë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dhe</w:t>
      </w:r>
      <w:proofErr w:type="spellEnd"/>
      <w:r w:rsidRPr="00E51ABC">
        <w:rPr>
          <w:rFonts w:asciiTheme="majorBidi" w:hAnsiTheme="majorBidi" w:cstheme="majorBidi"/>
        </w:rPr>
        <w:t xml:space="preserve"> </w:t>
      </w:r>
      <w:proofErr w:type="spellStart"/>
      <w:r w:rsidRPr="00E51ABC">
        <w:rPr>
          <w:rFonts w:asciiTheme="majorBidi" w:hAnsiTheme="majorBidi" w:cstheme="majorBidi"/>
        </w:rPr>
        <w:t>elektroliteve</w:t>
      </w:r>
      <w:proofErr w:type="spellEnd"/>
      <w:r w:rsidRPr="00E51ABC">
        <w:rPr>
          <w:rFonts w:asciiTheme="majorBidi" w:hAnsiTheme="majorBidi" w:cstheme="majorBidi"/>
        </w:rPr>
        <w:t>.</w:t>
      </w:r>
    </w:p>
    <w:p w14:paraId="137D95D6" w14:textId="77777777" w:rsidR="00E51ABC" w:rsidRPr="00E51ABC" w:rsidRDefault="00E51ABC" w:rsidP="004A2886">
      <w:pPr>
        <w:jc w:val="both"/>
        <w:rPr>
          <w:rFonts w:asciiTheme="majorBidi" w:hAnsiTheme="majorBidi" w:cstheme="majorBidi"/>
        </w:rPr>
      </w:pPr>
      <w:r w:rsidRPr="00E51ABC">
        <w:rPr>
          <w:rFonts w:asciiTheme="majorBidi" w:hAnsiTheme="majorBidi" w:cstheme="majorBidi"/>
        </w:rPr>
        <w:t>[…]</w:t>
      </w:r>
    </w:p>
    <w:p w14:paraId="53E9FD38" w14:textId="77777777" w:rsidR="00E51ABC" w:rsidRPr="0074027E" w:rsidRDefault="00E51ABC" w:rsidP="004A2886">
      <w:pPr>
        <w:jc w:val="both"/>
        <w:rPr>
          <w:rFonts w:asciiTheme="majorBidi" w:hAnsiTheme="majorBidi" w:cstheme="majorBidi"/>
          <w:u w:val="single"/>
        </w:rPr>
      </w:pPr>
      <w:r w:rsidRPr="0074027E">
        <w:rPr>
          <w:rFonts w:asciiTheme="majorBidi" w:hAnsiTheme="majorBidi" w:cstheme="majorBidi"/>
          <w:u w:val="single"/>
        </w:rPr>
        <w:t xml:space="preserve">Sindroma </w:t>
      </w:r>
      <w:proofErr w:type="spellStart"/>
      <w:r w:rsidRPr="0074027E">
        <w:rPr>
          <w:rFonts w:asciiTheme="majorBidi" w:hAnsiTheme="majorBidi" w:cstheme="majorBidi"/>
          <w:u w:val="single"/>
        </w:rPr>
        <w:t>uremike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atipike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hemolitike</w:t>
      </w:r>
      <w:proofErr w:type="spellEnd"/>
    </w:p>
    <w:p w14:paraId="07B953A4" w14:textId="6DE402FE" w:rsidR="006966BD" w:rsidRPr="0074027E" w:rsidRDefault="00E51ABC" w:rsidP="004A2886">
      <w:pPr>
        <w:jc w:val="both"/>
        <w:rPr>
          <w:rFonts w:asciiTheme="majorBidi" w:hAnsiTheme="majorBidi" w:cstheme="majorBidi"/>
        </w:rPr>
      </w:pPr>
      <w:r w:rsidRPr="0074027E">
        <w:rPr>
          <w:rFonts w:asciiTheme="majorBidi" w:hAnsiTheme="majorBidi" w:cstheme="majorBidi"/>
          <w:u w:val="single"/>
        </w:rPr>
        <w:t xml:space="preserve">Sindroma </w:t>
      </w:r>
      <w:proofErr w:type="spellStart"/>
      <w:r w:rsidRPr="0074027E">
        <w:rPr>
          <w:rFonts w:asciiTheme="majorBidi" w:hAnsiTheme="majorBidi" w:cstheme="majorBidi"/>
          <w:u w:val="single"/>
        </w:rPr>
        <w:t>uremike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atipike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hemolitike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74027E">
        <w:rPr>
          <w:rFonts w:asciiTheme="majorBidi" w:hAnsiTheme="majorBidi" w:cstheme="majorBidi"/>
          <w:u w:val="single"/>
        </w:rPr>
        <w:t>aHUS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) </w:t>
      </w:r>
      <w:proofErr w:type="spellStart"/>
      <w:r w:rsidRPr="0074027E">
        <w:rPr>
          <w:rFonts w:asciiTheme="majorBidi" w:hAnsiTheme="majorBidi" w:cstheme="majorBidi"/>
          <w:u w:val="single"/>
        </w:rPr>
        <w:t>është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raportuar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tek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pacientët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që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kanë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marrë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dinutuximab</w:t>
      </w:r>
      <w:proofErr w:type="spellEnd"/>
      <w:r w:rsidR="0074027E" w:rsidRPr="0074027E">
        <w:rPr>
          <w:rFonts w:asciiTheme="majorBidi" w:hAnsiTheme="majorBidi" w:cstheme="majorBidi"/>
          <w:u w:val="single"/>
        </w:rPr>
        <w:t xml:space="preserve"> </w:t>
      </w:r>
      <w:r w:rsidRPr="0074027E">
        <w:rPr>
          <w:rFonts w:asciiTheme="majorBidi" w:hAnsiTheme="majorBidi" w:cstheme="majorBidi"/>
          <w:u w:val="single"/>
        </w:rPr>
        <w:t xml:space="preserve">beta, </w:t>
      </w:r>
      <w:proofErr w:type="spellStart"/>
      <w:r w:rsidRPr="0074027E">
        <w:rPr>
          <w:rFonts w:asciiTheme="majorBidi" w:hAnsiTheme="majorBidi" w:cstheme="majorBidi"/>
          <w:u w:val="single"/>
        </w:rPr>
        <w:t>në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disa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4027E">
        <w:rPr>
          <w:rFonts w:asciiTheme="majorBidi" w:hAnsiTheme="majorBidi" w:cstheme="majorBidi"/>
          <w:u w:val="single"/>
        </w:rPr>
        <w:t>raste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me </w:t>
      </w:r>
      <w:proofErr w:type="spellStart"/>
      <w:r w:rsidRPr="0074027E">
        <w:rPr>
          <w:rFonts w:asciiTheme="majorBidi" w:hAnsiTheme="majorBidi" w:cstheme="majorBidi"/>
          <w:u w:val="single"/>
        </w:rPr>
        <w:t>rezultat</w:t>
      </w:r>
      <w:proofErr w:type="spellEnd"/>
      <w:r w:rsidRPr="0074027E">
        <w:rPr>
          <w:rFonts w:asciiTheme="majorBidi" w:hAnsiTheme="majorBidi" w:cstheme="majorBidi"/>
          <w:u w:val="single"/>
        </w:rPr>
        <w:t xml:space="preserve"> fatal. </w:t>
      </w:r>
      <w:proofErr w:type="spellStart"/>
      <w:r w:rsidRPr="004A2886">
        <w:rPr>
          <w:rFonts w:asciiTheme="majorBidi" w:hAnsiTheme="majorBidi" w:cstheme="majorBidi"/>
          <w:u w:val="single"/>
        </w:rPr>
        <w:t>Shenjat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dhe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simptomat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4A2886">
        <w:rPr>
          <w:rFonts w:asciiTheme="majorBidi" w:hAnsiTheme="majorBidi" w:cstheme="majorBidi"/>
          <w:u w:val="single"/>
        </w:rPr>
        <w:t>aHUS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duhet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të</w:t>
      </w:r>
      <w:proofErr w:type="spellEnd"/>
      <w:r w:rsidR="0074027E"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monitorohen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. </w:t>
      </w:r>
      <w:proofErr w:type="spellStart"/>
      <w:r w:rsidRPr="004A2886">
        <w:rPr>
          <w:rFonts w:asciiTheme="majorBidi" w:hAnsiTheme="majorBidi" w:cstheme="majorBidi"/>
          <w:u w:val="single"/>
        </w:rPr>
        <w:t>Nëse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diagnostikohet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aHUS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, </w:t>
      </w:r>
      <w:proofErr w:type="spellStart"/>
      <w:r w:rsidRPr="004A2886">
        <w:rPr>
          <w:rFonts w:asciiTheme="majorBidi" w:hAnsiTheme="majorBidi" w:cstheme="majorBidi"/>
          <w:u w:val="single"/>
        </w:rPr>
        <w:t>kërkohet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trajtim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i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menjëhershëm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dhe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dinutuximab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beta </w:t>
      </w:r>
      <w:proofErr w:type="spellStart"/>
      <w:r w:rsidRPr="004A2886">
        <w:rPr>
          <w:rFonts w:asciiTheme="majorBidi" w:hAnsiTheme="majorBidi" w:cstheme="majorBidi"/>
          <w:u w:val="single"/>
        </w:rPr>
        <w:t>duhet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të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ndërpritet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përgjithmonë</w:t>
      </w:r>
      <w:proofErr w:type="spellEnd"/>
      <w:r w:rsidRPr="004A2886">
        <w:rPr>
          <w:rFonts w:asciiTheme="majorBidi" w:hAnsiTheme="majorBidi" w:cstheme="majorBidi"/>
        </w:rPr>
        <w:t>.</w:t>
      </w:r>
    </w:p>
    <w:p w14:paraId="1E0A05BD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 xml:space="preserve">4.8 </w:t>
      </w:r>
      <w:proofErr w:type="spellStart"/>
      <w:r w:rsidRPr="00A30A05">
        <w:rPr>
          <w:rFonts w:asciiTheme="majorBidi" w:hAnsiTheme="majorBidi" w:cstheme="majorBidi"/>
        </w:rPr>
        <w:t>Efektet</w:t>
      </w:r>
      <w:proofErr w:type="spellEnd"/>
      <w:r w:rsidRPr="00A30A05">
        <w:rPr>
          <w:rFonts w:asciiTheme="majorBidi" w:hAnsiTheme="majorBidi" w:cstheme="majorBidi"/>
        </w:rPr>
        <w:t xml:space="preserve"> e </w:t>
      </w:r>
      <w:proofErr w:type="spellStart"/>
      <w:r w:rsidRPr="00A30A05">
        <w:rPr>
          <w:rFonts w:asciiTheme="majorBidi" w:hAnsiTheme="majorBidi" w:cstheme="majorBidi"/>
        </w:rPr>
        <w:t>padëshiruara</w:t>
      </w:r>
      <w:proofErr w:type="spellEnd"/>
    </w:p>
    <w:p w14:paraId="498E274E" w14:textId="055DF326" w:rsidR="00A30A05" w:rsidRPr="00A30A05" w:rsidRDefault="00A30A05" w:rsidP="004A2886">
      <w:pPr>
        <w:jc w:val="both"/>
        <w:rPr>
          <w:rFonts w:asciiTheme="majorBidi" w:hAnsiTheme="majorBidi" w:cstheme="majorBidi"/>
          <w:u w:val="single"/>
        </w:rPr>
      </w:pPr>
      <w:r w:rsidRPr="00A30A05">
        <w:rPr>
          <w:rFonts w:asciiTheme="majorBidi" w:hAnsiTheme="majorBidi" w:cstheme="majorBidi"/>
          <w:u w:val="single"/>
        </w:rPr>
        <w:t xml:space="preserve">Lista </w:t>
      </w:r>
      <w:r w:rsidR="00DB42BA">
        <w:rPr>
          <w:rFonts w:asciiTheme="majorBidi" w:hAnsiTheme="majorBidi" w:cstheme="majorBidi"/>
          <w:u w:val="single"/>
        </w:rPr>
        <w:t>n</w:t>
      </w:r>
      <w:r w:rsidRPr="00A30A05">
        <w:rPr>
          <w:rFonts w:asciiTheme="majorBidi" w:hAnsiTheme="majorBidi" w:cstheme="majorBidi"/>
          <w:u w:val="single"/>
        </w:rPr>
        <w:t xml:space="preserve">e </w:t>
      </w:r>
      <w:proofErr w:type="spellStart"/>
      <w:r w:rsidRPr="00A30A05">
        <w:rPr>
          <w:rFonts w:asciiTheme="majorBidi" w:hAnsiTheme="majorBidi" w:cstheme="majorBidi"/>
          <w:u w:val="single"/>
        </w:rPr>
        <w:t>tabel</w:t>
      </w:r>
      <w:r w:rsidR="00DB42BA">
        <w:rPr>
          <w:rFonts w:asciiTheme="majorBidi" w:hAnsiTheme="majorBidi" w:cstheme="majorBidi"/>
          <w:u w:val="single"/>
        </w:rPr>
        <w:t>e</w:t>
      </w:r>
      <w:proofErr w:type="spellEnd"/>
      <w:r w:rsidRPr="00A30A05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A30A05">
        <w:rPr>
          <w:rFonts w:asciiTheme="majorBidi" w:hAnsiTheme="majorBidi" w:cstheme="majorBidi"/>
          <w:u w:val="single"/>
        </w:rPr>
        <w:t>reaksioneve</w:t>
      </w:r>
      <w:proofErr w:type="spellEnd"/>
      <w:r w:rsidRPr="00A30A0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30A05">
        <w:rPr>
          <w:rFonts w:asciiTheme="majorBidi" w:hAnsiTheme="majorBidi" w:cstheme="majorBidi"/>
          <w:u w:val="single"/>
        </w:rPr>
        <w:t>anësore</w:t>
      </w:r>
      <w:proofErr w:type="spellEnd"/>
    </w:p>
    <w:p w14:paraId="6696D4C7" w14:textId="3C2BF413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proofErr w:type="spellStart"/>
      <w:r w:rsidRPr="00A30A05">
        <w:rPr>
          <w:rFonts w:asciiTheme="majorBidi" w:hAnsiTheme="majorBidi" w:cstheme="majorBidi"/>
        </w:rPr>
        <w:t>Reaksionet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anësore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raportuara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në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provat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klinike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r w:rsidRPr="00A30A05">
        <w:rPr>
          <w:rFonts w:asciiTheme="majorBidi" w:hAnsiTheme="majorBidi" w:cstheme="majorBidi"/>
          <w:u w:val="single"/>
        </w:rPr>
        <w:t xml:space="preserve">pas </w:t>
      </w:r>
      <w:proofErr w:type="spellStart"/>
      <w:r w:rsidRPr="00A30A05">
        <w:rPr>
          <w:rFonts w:asciiTheme="majorBidi" w:hAnsiTheme="majorBidi" w:cstheme="majorBidi"/>
          <w:u w:val="single"/>
        </w:rPr>
        <w:t>marketingut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janë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renditur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sipas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klasës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sistemit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organeve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sipas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frekuencës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janë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përmbledhur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në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tabelën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më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poshtë</w:t>
      </w:r>
      <w:proofErr w:type="spellEnd"/>
      <w:r w:rsidRPr="00A30A05">
        <w:rPr>
          <w:rFonts w:asciiTheme="majorBidi" w:hAnsiTheme="majorBidi" w:cstheme="majorBidi"/>
        </w:rPr>
        <w:t xml:space="preserve">. </w:t>
      </w:r>
      <w:proofErr w:type="spellStart"/>
      <w:r w:rsidRPr="00A30A05">
        <w:rPr>
          <w:rFonts w:asciiTheme="majorBidi" w:hAnsiTheme="majorBidi" w:cstheme="majorBidi"/>
        </w:rPr>
        <w:t>Këto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reaksione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anësore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paraqiten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sipas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klasës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sistemit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organeve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frekuencës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MedDRA. </w:t>
      </w:r>
      <w:proofErr w:type="spellStart"/>
      <w:r w:rsidRPr="00A30A05">
        <w:rPr>
          <w:rFonts w:asciiTheme="majorBidi" w:hAnsiTheme="majorBidi" w:cstheme="majorBidi"/>
        </w:rPr>
        <w:t>Kategoritë</w:t>
      </w:r>
      <w:proofErr w:type="spellEnd"/>
      <w:r w:rsidRPr="00A30A05">
        <w:rPr>
          <w:rFonts w:asciiTheme="majorBidi" w:hAnsiTheme="majorBidi" w:cstheme="majorBidi"/>
        </w:rPr>
        <w:t xml:space="preserve"> e </w:t>
      </w:r>
      <w:proofErr w:type="spellStart"/>
      <w:r w:rsidRPr="00A30A05">
        <w:rPr>
          <w:rFonts w:asciiTheme="majorBidi" w:hAnsiTheme="majorBidi" w:cstheme="majorBidi"/>
        </w:rPr>
        <w:t>frekuencës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përcaktohen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</w:t>
      </w:r>
      <w:proofErr w:type="spellEnd"/>
      <w:r w:rsidRPr="00A30A05">
        <w:rPr>
          <w:rFonts w:asciiTheme="majorBidi" w:hAnsiTheme="majorBidi" w:cstheme="majorBidi"/>
        </w:rPr>
        <w:t xml:space="preserve">: </w:t>
      </w:r>
      <w:proofErr w:type="spellStart"/>
      <w:r w:rsidRPr="00A30A05">
        <w:rPr>
          <w:rFonts w:asciiTheme="majorBidi" w:hAnsiTheme="majorBidi" w:cstheme="majorBidi"/>
        </w:rPr>
        <w:t>shumë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zakonshme</w:t>
      </w:r>
      <w:proofErr w:type="spellEnd"/>
      <w:r w:rsidRPr="00A30A05">
        <w:rPr>
          <w:rFonts w:asciiTheme="majorBidi" w:hAnsiTheme="majorBidi" w:cstheme="majorBidi"/>
        </w:rPr>
        <w:t xml:space="preserve"> (≥ 1/10),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zakonshme</w:t>
      </w:r>
      <w:proofErr w:type="spellEnd"/>
      <w:r w:rsidRPr="00A30A05">
        <w:rPr>
          <w:rFonts w:asciiTheme="majorBidi" w:hAnsiTheme="majorBidi" w:cstheme="majorBidi"/>
        </w:rPr>
        <w:t xml:space="preserve"> (≥ 1/100 </w:t>
      </w:r>
      <w:proofErr w:type="spellStart"/>
      <w:r w:rsidRPr="00A30A05">
        <w:rPr>
          <w:rFonts w:asciiTheme="majorBidi" w:hAnsiTheme="majorBidi" w:cstheme="majorBidi"/>
        </w:rPr>
        <w:t>deri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në</w:t>
      </w:r>
      <w:proofErr w:type="spellEnd"/>
      <w:r w:rsidRPr="00A30A05">
        <w:rPr>
          <w:rFonts w:asciiTheme="majorBidi" w:hAnsiTheme="majorBidi" w:cstheme="majorBidi"/>
        </w:rPr>
        <w:t xml:space="preserve"> &lt; 1/10),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pazakonta</w:t>
      </w:r>
      <w:proofErr w:type="spellEnd"/>
      <w:r w:rsidRPr="00A30A05">
        <w:rPr>
          <w:rFonts w:asciiTheme="majorBidi" w:hAnsiTheme="majorBidi" w:cstheme="majorBidi"/>
        </w:rPr>
        <w:t xml:space="preserve"> (≥ 1/1,000 </w:t>
      </w:r>
      <w:proofErr w:type="spellStart"/>
      <w:r w:rsidRPr="00A30A05">
        <w:rPr>
          <w:rFonts w:asciiTheme="majorBidi" w:hAnsiTheme="majorBidi" w:cstheme="majorBidi"/>
        </w:rPr>
        <w:t>deri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në</w:t>
      </w:r>
      <w:proofErr w:type="spellEnd"/>
      <w:r w:rsidRPr="00A30A05">
        <w:rPr>
          <w:rFonts w:asciiTheme="majorBidi" w:hAnsiTheme="majorBidi" w:cstheme="majorBidi"/>
        </w:rPr>
        <w:t xml:space="preserve"> &lt; 1/100)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panjohura</w:t>
      </w:r>
      <w:proofErr w:type="spellEnd"/>
      <w:r w:rsidRPr="00A30A05">
        <w:rPr>
          <w:rFonts w:asciiTheme="majorBidi" w:hAnsiTheme="majorBidi" w:cstheme="majorBidi"/>
        </w:rPr>
        <w:t xml:space="preserve"> (</w:t>
      </w:r>
      <w:proofErr w:type="spellStart"/>
      <w:r w:rsidRPr="00A30A05">
        <w:rPr>
          <w:rFonts w:asciiTheme="majorBidi" w:hAnsiTheme="majorBidi" w:cstheme="majorBidi"/>
        </w:rPr>
        <w:t>nuk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mund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vlerësohen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nga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dhënat</w:t>
      </w:r>
      <w:proofErr w:type="spellEnd"/>
      <w:r w:rsidRPr="00A30A05">
        <w:rPr>
          <w:rFonts w:asciiTheme="majorBidi" w:hAnsiTheme="majorBidi" w:cstheme="majorBidi"/>
        </w:rPr>
        <w:t xml:space="preserve"> e </w:t>
      </w:r>
      <w:proofErr w:type="spellStart"/>
      <w:r w:rsidRPr="00A30A05">
        <w:rPr>
          <w:rFonts w:asciiTheme="majorBidi" w:hAnsiTheme="majorBidi" w:cstheme="majorBidi"/>
        </w:rPr>
        <w:t>disponueshme</w:t>
      </w:r>
      <w:proofErr w:type="spellEnd"/>
      <w:r w:rsidRPr="00A30A05">
        <w:rPr>
          <w:rFonts w:asciiTheme="majorBidi" w:hAnsiTheme="majorBidi" w:cstheme="majorBidi"/>
        </w:rPr>
        <w:t xml:space="preserve">). Brenda </w:t>
      </w:r>
      <w:proofErr w:type="spellStart"/>
      <w:r w:rsidRPr="00A30A05">
        <w:rPr>
          <w:rFonts w:asciiTheme="majorBidi" w:hAnsiTheme="majorBidi" w:cstheme="majorBidi"/>
        </w:rPr>
        <w:t>çdo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grupimi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frekuencës</w:t>
      </w:r>
      <w:proofErr w:type="spellEnd"/>
      <w:r w:rsidRPr="00A30A05">
        <w:rPr>
          <w:rFonts w:asciiTheme="majorBidi" w:hAnsiTheme="majorBidi" w:cstheme="majorBidi"/>
        </w:rPr>
        <w:t xml:space="preserve">, </w:t>
      </w:r>
      <w:proofErr w:type="spellStart"/>
      <w:r w:rsidRPr="00A30A05">
        <w:rPr>
          <w:rFonts w:asciiTheme="majorBidi" w:hAnsiTheme="majorBidi" w:cstheme="majorBidi"/>
        </w:rPr>
        <w:t>reaksionet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anësore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paraqiten</w:t>
      </w:r>
      <w:proofErr w:type="spellEnd"/>
      <w:r w:rsidR="007A56E1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në</w:t>
      </w:r>
      <w:proofErr w:type="spellEnd"/>
      <w:r w:rsidRPr="00A30A05">
        <w:rPr>
          <w:rFonts w:asciiTheme="majorBidi" w:hAnsiTheme="majorBidi" w:cstheme="majorBidi"/>
        </w:rPr>
        <w:t xml:space="preserve"> rend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rënies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seriozitetit</w:t>
      </w:r>
      <w:proofErr w:type="spellEnd"/>
      <w:r w:rsidRPr="00A30A05">
        <w:rPr>
          <w:rFonts w:asciiTheme="majorBidi" w:hAnsiTheme="majorBidi" w:cstheme="majorBidi"/>
        </w:rPr>
        <w:t xml:space="preserve">. </w:t>
      </w:r>
      <w:proofErr w:type="spellStart"/>
      <w:r w:rsidRPr="007A56E1">
        <w:rPr>
          <w:rFonts w:asciiTheme="majorBidi" w:hAnsiTheme="majorBidi" w:cstheme="majorBidi"/>
          <w:strike/>
        </w:rPr>
        <w:t>Lloji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i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reaksioneve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anësore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të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vërejtura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në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mjedisin</w:t>
      </w:r>
      <w:proofErr w:type="spellEnd"/>
      <w:r w:rsidRPr="007A56E1">
        <w:rPr>
          <w:rFonts w:asciiTheme="majorBidi" w:hAnsiTheme="majorBidi" w:cstheme="majorBidi"/>
          <w:strike/>
        </w:rPr>
        <w:t xml:space="preserve"> pas </w:t>
      </w:r>
      <w:proofErr w:type="spellStart"/>
      <w:r w:rsidRPr="007A56E1">
        <w:rPr>
          <w:rFonts w:asciiTheme="majorBidi" w:hAnsiTheme="majorBidi" w:cstheme="majorBidi"/>
          <w:strike/>
        </w:rPr>
        <w:t>marketingut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është</w:t>
      </w:r>
      <w:proofErr w:type="spellEnd"/>
      <w:r w:rsidR="007A56E1"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në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përputhje</w:t>
      </w:r>
      <w:proofErr w:type="spellEnd"/>
      <w:r w:rsidRPr="007A56E1">
        <w:rPr>
          <w:rFonts w:asciiTheme="majorBidi" w:hAnsiTheme="majorBidi" w:cstheme="majorBidi"/>
          <w:strike/>
        </w:rPr>
        <w:t xml:space="preserve"> me </w:t>
      </w:r>
      <w:proofErr w:type="spellStart"/>
      <w:r w:rsidRPr="007A56E1">
        <w:rPr>
          <w:rFonts w:asciiTheme="majorBidi" w:hAnsiTheme="majorBidi" w:cstheme="majorBidi"/>
          <w:strike/>
        </w:rPr>
        <w:t>reaksionet</w:t>
      </w:r>
      <w:proofErr w:type="spellEnd"/>
      <w:r w:rsidRPr="007A56E1">
        <w:rPr>
          <w:rFonts w:asciiTheme="majorBidi" w:hAnsiTheme="majorBidi" w:cstheme="majorBidi"/>
          <w:strike/>
        </w:rPr>
        <w:t xml:space="preserve"> e </w:t>
      </w:r>
      <w:proofErr w:type="spellStart"/>
      <w:r w:rsidRPr="007A56E1">
        <w:rPr>
          <w:rFonts w:asciiTheme="majorBidi" w:hAnsiTheme="majorBidi" w:cstheme="majorBidi"/>
          <w:strike/>
        </w:rPr>
        <w:t>vërejtura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në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provat</w:t>
      </w:r>
      <w:proofErr w:type="spellEnd"/>
      <w:r w:rsidRPr="007A56E1">
        <w:rPr>
          <w:rFonts w:asciiTheme="majorBidi" w:hAnsiTheme="majorBidi" w:cstheme="majorBidi"/>
          <w:strike/>
        </w:rPr>
        <w:t xml:space="preserve"> </w:t>
      </w:r>
      <w:proofErr w:type="spellStart"/>
      <w:r w:rsidRPr="007A56E1">
        <w:rPr>
          <w:rFonts w:asciiTheme="majorBidi" w:hAnsiTheme="majorBidi" w:cstheme="majorBidi"/>
          <w:strike/>
        </w:rPr>
        <w:t>klinike</w:t>
      </w:r>
      <w:proofErr w:type="spellEnd"/>
      <w:r w:rsidRPr="007A56E1">
        <w:rPr>
          <w:rFonts w:asciiTheme="majorBidi" w:hAnsiTheme="majorBidi" w:cstheme="majorBidi"/>
          <w:strike/>
        </w:rPr>
        <w:t>.</w:t>
      </w:r>
    </w:p>
    <w:p w14:paraId="436DCD47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>[…]</w:t>
      </w:r>
    </w:p>
    <w:p w14:paraId="6659D909" w14:textId="1A8197F6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proofErr w:type="spellStart"/>
      <w:r w:rsidRPr="00A30A05">
        <w:rPr>
          <w:rFonts w:asciiTheme="majorBidi" w:hAnsiTheme="majorBidi" w:cstheme="majorBidi"/>
        </w:rPr>
        <w:t>Sipas</w:t>
      </w:r>
      <w:proofErr w:type="spellEnd"/>
      <w:r w:rsidRPr="00A30A05">
        <w:rPr>
          <w:rFonts w:asciiTheme="majorBidi" w:hAnsiTheme="majorBidi" w:cstheme="majorBidi"/>
        </w:rPr>
        <w:t xml:space="preserve"> SOC-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Çrregullime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sistemit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gjakut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limfatik</w:t>
      </w:r>
      <w:proofErr w:type="spellEnd"/>
      <w:r w:rsidRPr="00A30A05">
        <w:rPr>
          <w:rFonts w:asciiTheme="majorBidi" w:hAnsiTheme="majorBidi" w:cstheme="majorBidi"/>
        </w:rPr>
        <w:t xml:space="preserve"> me </w:t>
      </w:r>
      <w:proofErr w:type="spellStart"/>
      <w:r w:rsidRPr="00A30A05">
        <w:rPr>
          <w:rFonts w:asciiTheme="majorBidi" w:hAnsiTheme="majorBidi" w:cstheme="majorBidi"/>
        </w:rPr>
        <w:t>një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frekuencë</w:t>
      </w:r>
      <w:proofErr w:type="spellEnd"/>
      <w:r w:rsidRPr="00A30A05">
        <w:rPr>
          <w:rFonts w:asciiTheme="majorBidi" w:hAnsiTheme="majorBidi" w:cstheme="majorBidi"/>
        </w:rPr>
        <w:t xml:space="preserve"> '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panjohur</w:t>
      </w:r>
      <w:proofErr w:type="spellEnd"/>
      <w:r w:rsidRPr="00A30A05">
        <w:rPr>
          <w:rFonts w:asciiTheme="majorBidi" w:hAnsiTheme="majorBidi" w:cstheme="majorBidi"/>
        </w:rPr>
        <w:t>':</w:t>
      </w:r>
    </w:p>
    <w:p w14:paraId="1FE81B25" w14:textId="77777777" w:rsidR="00A30A05" w:rsidRDefault="00A30A05" w:rsidP="004A2886">
      <w:pPr>
        <w:jc w:val="both"/>
        <w:rPr>
          <w:rFonts w:asciiTheme="majorBidi" w:hAnsiTheme="majorBidi" w:cstheme="majorBidi"/>
          <w:u w:val="single"/>
        </w:rPr>
      </w:pPr>
      <w:r w:rsidRPr="007A56E1">
        <w:rPr>
          <w:rFonts w:asciiTheme="majorBidi" w:hAnsiTheme="majorBidi" w:cstheme="majorBidi"/>
          <w:u w:val="single"/>
        </w:rPr>
        <w:t xml:space="preserve">Sindroma </w:t>
      </w:r>
      <w:proofErr w:type="spellStart"/>
      <w:r w:rsidRPr="007A56E1">
        <w:rPr>
          <w:rFonts w:asciiTheme="majorBidi" w:hAnsiTheme="majorBidi" w:cstheme="majorBidi"/>
          <w:u w:val="single"/>
        </w:rPr>
        <w:t>uremike</w:t>
      </w:r>
      <w:proofErr w:type="spellEnd"/>
      <w:r w:rsidRPr="007A56E1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A56E1">
        <w:rPr>
          <w:rFonts w:asciiTheme="majorBidi" w:hAnsiTheme="majorBidi" w:cstheme="majorBidi"/>
          <w:u w:val="single"/>
        </w:rPr>
        <w:t>hemolitike</w:t>
      </w:r>
      <w:proofErr w:type="spellEnd"/>
      <w:r w:rsidRPr="007A56E1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A56E1">
        <w:rPr>
          <w:rFonts w:asciiTheme="majorBidi" w:hAnsiTheme="majorBidi" w:cstheme="majorBidi"/>
          <w:u w:val="single"/>
        </w:rPr>
        <w:t>atipike</w:t>
      </w:r>
      <w:proofErr w:type="spellEnd"/>
    </w:p>
    <w:p w14:paraId="4B46209D" w14:textId="77777777" w:rsidR="00F128FB" w:rsidRPr="007A56E1" w:rsidRDefault="00F128FB" w:rsidP="004A2886">
      <w:pPr>
        <w:jc w:val="both"/>
        <w:rPr>
          <w:rFonts w:asciiTheme="majorBidi" w:hAnsiTheme="majorBidi" w:cstheme="majorBidi"/>
          <w:u w:val="single"/>
        </w:rPr>
      </w:pPr>
    </w:p>
    <w:p w14:paraId="1B773884" w14:textId="2F6426C1" w:rsidR="00F128FB" w:rsidRPr="007A56E1" w:rsidRDefault="007A56E1" w:rsidP="00F85D27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7A56E1">
        <w:rPr>
          <w:rFonts w:asciiTheme="majorBidi" w:hAnsiTheme="majorBidi" w:cstheme="majorBidi"/>
          <w:b/>
          <w:bCs/>
        </w:rPr>
        <w:t>Fletëudhezues</w:t>
      </w:r>
      <w:proofErr w:type="spellEnd"/>
      <w:r w:rsidRPr="007A56E1">
        <w:rPr>
          <w:rFonts w:asciiTheme="majorBidi" w:hAnsiTheme="majorBidi" w:cstheme="majorBidi"/>
          <w:b/>
          <w:bCs/>
        </w:rPr>
        <w:t xml:space="preserve"> </w:t>
      </w:r>
    </w:p>
    <w:p w14:paraId="33C0A716" w14:textId="5F9595B0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 xml:space="preserve">2 </w:t>
      </w:r>
      <w:proofErr w:type="spellStart"/>
      <w:r w:rsidRPr="00A30A05">
        <w:rPr>
          <w:rFonts w:asciiTheme="majorBidi" w:hAnsiTheme="majorBidi" w:cstheme="majorBidi"/>
        </w:rPr>
        <w:t>Çfarë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duhet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dini</w:t>
      </w:r>
      <w:proofErr w:type="spellEnd"/>
      <w:r w:rsidRPr="00A30A05">
        <w:rPr>
          <w:rFonts w:asciiTheme="majorBidi" w:hAnsiTheme="majorBidi" w:cstheme="majorBidi"/>
        </w:rPr>
        <w:t xml:space="preserve"> para se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përdorni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Qarziba</w:t>
      </w:r>
      <w:proofErr w:type="spellEnd"/>
    </w:p>
    <w:p w14:paraId="4D1BE148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proofErr w:type="spellStart"/>
      <w:r w:rsidRPr="00A30A05">
        <w:rPr>
          <w:rFonts w:asciiTheme="majorBidi" w:hAnsiTheme="majorBidi" w:cstheme="majorBidi"/>
        </w:rPr>
        <w:t>Paralajmërime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masa </w:t>
      </w:r>
      <w:proofErr w:type="spellStart"/>
      <w:r w:rsidRPr="00A30A05">
        <w:rPr>
          <w:rFonts w:asciiTheme="majorBidi" w:hAnsiTheme="majorBidi" w:cstheme="majorBidi"/>
        </w:rPr>
        <w:t>paraprake</w:t>
      </w:r>
      <w:proofErr w:type="spellEnd"/>
    </w:p>
    <w:p w14:paraId="419E692A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 xml:space="preserve">[…] Mund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vini</w:t>
      </w:r>
      <w:proofErr w:type="spellEnd"/>
      <w:r w:rsidRPr="00A30A05">
        <w:rPr>
          <w:rFonts w:asciiTheme="majorBidi" w:hAnsiTheme="majorBidi" w:cstheme="majorBidi"/>
        </w:rPr>
        <w:t xml:space="preserve"> re </w:t>
      </w:r>
      <w:proofErr w:type="spellStart"/>
      <w:r w:rsidRPr="00A30A05">
        <w:rPr>
          <w:rFonts w:asciiTheme="majorBidi" w:hAnsiTheme="majorBidi" w:cstheme="majorBidi"/>
        </w:rPr>
        <w:t>sa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vijon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kur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merrni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Qarziba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për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herë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parë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dhe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gjatë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rrjedhës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trajtimit</w:t>
      </w:r>
      <w:proofErr w:type="spellEnd"/>
      <w:r w:rsidRPr="00A30A05">
        <w:rPr>
          <w:rFonts w:asciiTheme="majorBidi" w:hAnsiTheme="majorBidi" w:cstheme="majorBidi"/>
        </w:rPr>
        <w:t>:</w:t>
      </w:r>
    </w:p>
    <w:p w14:paraId="753545AC" w14:textId="77777777" w:rsid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>[…]</w:t>
      </w:r>
    </w:p>
    <w:p w14:paraId="29D63E51" w14:textId="77777777" w:rsidR="00F128FB" w:rsidRPr="00A30A05" w:rsidRDefault="00F128FB" w:rsidP="004A2886">
      <w:pPr>
        <w:jc w:val="both"/>
        <w:rPr>
          <w:rFonts w:asciiTheme="majorBidi" w:hAnsiTheme="majorBidi" w:cstheme="majorBidi"/>
        </w:rPr>
      </w:pPr>
    </w:p>
    <w:p w14:paraId="17BEDA63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 xml:space="preserve">• </w:t>
      </w:r>
      <w:proofErr w:type="spellStart"/>
      <w:r w:rsidRPr="00F128FB">
        <w:rPr>
          <w:rFonts w:asciiTheme="majorBidi" w:hAnsiTheme="majorBidi" w:cstheme="majorBidi"/>
          <w:b/>
          <w:bCs/>
        </w:rPr>
        <w:t>probleme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me </w:t>
      </w:r>
      <w:proofErr w:type="spellStart"/>
      <w:r w:rsidRPr="00F128FB">
        <w:rPr>
          <w:rFonts w:asciiTheme="majorBidi" w:hAnsiTheme="majorBidi" w:cstheme="majorBidi"/>
          <w:b/>
          <w:bCs/>
        </w:rPr>
        <w:t>palcën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</w:rPr>
        <w:t>kurrizore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</w:rPr>
        <w:t>dhe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</w:rPr>
        <w:t>trurin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F128FB">
        <w:rPr>
          <w:rFonts w:asciiTheme="majorBidi" w:hAnsiTheme="majorBidi" w:cstheme="majorBidi"/>
          <w:b/>
          <w:bCs/>
        </w:rPr>
        <w:t>sistemi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</w:rPr>
        <w:t>nervor</w:t>
      </w:r>
      <w:proofErr w:type="spellEnd"/>
      <w:r w:rsidRPr="00F128F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</w:rPr>
        <w:t>qendror</w:t>
      </w:r>
      <w:proofErr w:type="spellEnd"/>
      <w:r w:rsidRPr="00F128FB">
        <w:rPr>
          <w:rFonts w:asciiTheme="majorBidi" w:hAnsiTheme="majorBidi" w:cstheme="majorBidi"/>
          <w:b/>
          <w:bCs/>
        </w:rPr>
        <w:t>, SNQ)</w:t>
      </w:r>
    </w:p>
    <w:p w14:paraId="0FCCC808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>[…]</w:t>
      </w:r>
    </w:p>
    <w:p w14:paraId="3E2299FF" w14:textId="77777777" w:rsidR="00A30A05" w:rsidRPr="00F128FB" w:rsidRDefault="00A30A05" w:rsidP="004A2886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A30A05">
        <w:rPr>
          <w:rFonts w:asciiTheme="majorBidi" w:hAnsiTheme="majorBidi" w:cstheme="majorBidi"/>
        </w:rPr>
        <w:t xml:space="preserve">• </w:t>
      </w:r>
      <w:proofErr w:type="spellStart"/>
      <w:r w:rsidRPr="00F128FB">
        <w:rPr>
          <w:rFonts w:asciiTheme="majorBidi" w:hAnsiTheme="majorBidi" w:cstheme="majorBidi"/>
          <w:b/>
          <w:bCs/>
          <w:u w:val="single"/>
        </w:rPr>
        <w:t>simptoma</w:t>
      </w:r>
      <w:proofErr w:type="spellEnd"/>
      <w:r w:rsidRPr="00F128FB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  <w:u w:val="single"/>
        </w:rPr>
        <w:t>të</w:t>
      </w:r>
      <w:proofErr w:type="spellEnd"/>
      <w:r w:rsidRPr="00F128FB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  <w:u w:val="single"/>
        </w:rPr>
        <w:t>dështimit</w:t>
      </w:r>
      <w:proofErr w:type="spellEnd"/>
      <w:r w:rsidRPr="00F128FB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  <w:u w:val="single"/>
        </w:rPr>
        <w:t>të</w:t>
      </w:r>
      <w:proofErr w:type="spellEnd"/>
      <w:r w:rsidRPr="00F128FB">
        <w:rPr>
          <w:rFonts w:asciiTheme="majorBidi" w:hAnsiTheme="majorBidi" w:cstheme="majorBidi"/>
          <w:b/>
          <w:bCs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b/>
          <w:bCs/>
          <w:u w:val="single"/>
        </w:rPr>
        <w:t>veshkave</w:t>
      </w:r>
      <w:proofErr w:type="spellEnd"/>
    </w:p>
    <w:p w14:paraId="507AA33A" w14:textId="77777777" w:rsidR="00A30A05" w:rsidRPr="00F128FB" w:rsidRDefault="00A30A05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F128FB">
        <w:rPr>
          <w:rFonts w:asciiTheme="majorBidi" w:hAnsiTheme="majorBidi" w:cstheme="majorBidi"/>
          <w:u w:val="single"/>
        </w:rPr>
        <w:lastRenderedPageBreak/>
        <w:t>Njoftoni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mjekun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ose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infermierin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tuaj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nëse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vini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re </w:t>
      </w:r>
      <w:proofErr w:type="spellStart"/>
      <w:r w:rsidRPr="00F128FB">
        <w:rPr>
          <w:rFonts w:asciiTheme="majorBidi" w:hAnsiTheme="majorBidi" w:cstheme="majorBidi"/>
          <w:u w:val="single"/>
        </w:rPr>
        <w:t>një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frekuencë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të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ndryshuar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ose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mungesë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të</w:t>
      </w:r>
      <w:proofErr w:type="spellEnd"/>
      <w:r w:rsidRPr="00F128FB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F128FB">
        <w:rPr>
          <w:rFonts w:asciiTheme="majorBidi" w:hAnsiTheme="majorBidi" w:cstheme="majorBidi"/>
          <w:u w:val="single"/>
        </w:rPr>
        <w:t>urinimit</w:t>
      </w:r>
      <w:proofErr w:type="spellEnd"/>
      <w:r w:rsidRPr="00F128FB">
        <w:rPr>
          <w:rFonts w:asciiTheme="majorBidi" w:hAnsiTheme="majorBidi" w:cstheme="majorBidi"/>
          <w:u w:val="single"/>
        </w:rPr>
        <w:t>.</w:t>
      </w:r>
    </w:p>
    <w:p w14:paraId="0BD4CEE0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>[…]</w:t>
      </w:r>
    </w:p>
    <w:p w14:paraId="7E1122F1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 xml:space="preserve">4 </w:t>
      </w:r>
      <w:proofErr w:type="spellStart"/>
      <w:r w:rsidRPr="00A30A05">
        <w:rPr>
          <w:rFonts w:asciiTheme="majorBidi" w:hAnsiTheme="majorBidi" w:cstheme="majorBidi"/>
        </w:rPr>
        <w:t>Efektet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anësore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të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mundshme</w:t>
      </w:r>
      <w:proofErr w:type="spellEnd"/>
    </w:p>
    <w:p w14:paraId="727660E6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proofErr w:type="spellStart"/>
      <w:r w:rsidRPr="00A30A05">
        <w:rPr>
          <w:rFonts w:asciiTheme="majorBidi" w:hAnsiTheme="majorBidi" w:cstheme="majorBidi"/>
        </w:rPr>
        <w:t>Shtimi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i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frekuencës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së</w:t>
      </w:r>
      <w:proofErr w:type="spellEnd"/>
      <w:r w:rsidRPr="00A30A05">
        <w:rPr>
          <w:rFonts w:asciiTheme="majorBidi" w:hAnsiTheme="majorBidi" w:cstheme="majorBidi"/>
        </w:rPr>
        <w:t xml:space="preserve"> </w:t>
      </w:r>
      <w:proofErr w:type="spellStart"/>
      <w:r w:rsidRPr="00A30A05">
        <w:rPr>
          <w:rFonts w:asciiTheme="majorBidi" w:hAnsiTheme="majorBidi" w:cstheme="majorBidi"/>
        </w:rPr>
        <w:t>panjohur</w:t>
      </w:r>
      <w:proofErr w:type="spellEnd"/>
      <w:r w:rsidRPr="00A30A05">
        <w:rPr>
          <w:rFonts w:asciiTheme="majorBidi" w:hAnsiTheme="majorBidi" w:cstheme="majorBidi"/>
        </w:rPr>
        <w:t>:</w:t>
      </w:r>
    </w:p>
    <w:p w14:paraId="42704061" w14:textId="77777777" w:rsidR="00A30A05" w:rsidRPr="00A30A05" w:rsidRDefault="00A30A05" w:rsidP="004A2886">
      <w:pPr>
        <w:jc w:val="both"/>
        <w:rPr>
          <w:rFonts w:asciiTheme="majorBidi" w:hAnsiTheme="majorBidi" w:cstheme="majorBidi"/>
        </w:rPr>
      </w:pPr>
      <w:r w:rsidRPr="00A30A05">
        <w:rPr>
          <w:rFonts w:asciiTheme="majorBidi" w:hAnsiTheme="majorBidi" w:cstheme="majorBidi"/>
        </w:rPr>
        <w:t>[…]</w:t>
      </w:r>
    </w:p>
    <w:p w14:paraId="6762A792" w14:textId="77777777" w:rsidR="00A30A05" w:rsidRPr="00061DCA" w:rsidRDefault="00A30A05" w:rsidP="004A2886">
      <w:pPr>
        <w:jc w:val="both"/>
        <w:rPr>
          <w:rFonts w:asciiTheme="majorBidi" w:hAnsiTheme="majorBidi" w:cstheme="majorBidi"/>
          <w:u w:val="single"/>
        </w:rPr>
      </w:pPr>
      <w:r w:rsidRPr="00061DCA">
        <w:rPr>
          <w:rFonts w:asciiTheme="majorBidi" w:hAnsiTheme="majorBidi" w:cstheme="majorBidi"/>
          <w:u w:val="single"/>
        </w:rPr>
        <w:t xml:space="preserve">Nuk </w:t>
      </w:r>
      <w:proofErr w:type="spellStart"/>
      <w:r w:rsidRPr="00061DCA">
        <w:rPr>
          <w:rFonts w:asciiTheme="majorBidi" w:hAnsiTheme="majorBidi" w:cstheme="majorBidi"/>
          <w:u w:val="single"/>
        </w:rPr>
        <w:t>dihet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061DCA">
        <w:rPr>
          <w:rFonts w:asciiTheme="majorBidi" w:hAnsiTheme="majorBidi" w:cstheme="majorBidi"/>
          <w:u w:val="single"/>
        </w:rPr>
        <w:t>frekuenca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nuk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mund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vlerësohet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nga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dhënat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061DCA">
        <w:rPr>
          <w:rFonts w:asciiTheme="majorBidi" w:hAnsiTheme="majorBidi" w:cstheme="majorBidi"/>
          <w:u w:val="single"/>
        </w:rPr>
        <w:t>disponueshme</w:t>
      </w:r>
      <w:proofErr w:type="spellEnd"/>
      <w:r w:rsidRPr="00061DCA">
        <w:rPr>
          <w:rFonts w:asciiTheme="majorBidi" w:hAnsiTheme="majorBidi" w:cstheme="majorBidi"/>
          <w:u w:val="single"/>
        </w:rPr>
        <w:t>)</w:t>
      </w:r>
    </w:p>
    <w:p w14:paraId="4F34E909" w14:textId="3806FD76" w:rsidR="006966BD" w:rsidRDefault="00A30A05" w:rsidP="004A2886">
      <w:pPr>
        <w:jc w:val="both"/>
        <w:rPr>
          <w:rFonts w:asciiTheme="majorBidi" w:hAnsiTheme="majorBidi" w:cstheme="majorBidi"/>
          <w:u w:val="single"/>
        </w:rPr>
      </w:pPr>
      <w:r w:rsidRPr="00061DCA">
        <w:rPr>
          <w:rFonts w:asciiTheme="majorBidi" w:hAnsiTheme="majorBidi" w:cstheme="majorBidi"/>
          <w:u w:val="single"/>
        </w:rPr>
        <w:t xml:space="preserve">• </w:t>
      </w:r>
      <w:proofErr w:type="spellStart"/>
      <w:r w:rsidRPr="00061DCA">
        <w:rPr>
          <w:rFonts w:asciiTheme="majorBidi" w:hAnsiTheme="majorBidi" w:cstheme="majorBidi"/>
          <w:u w:val="single"/>
        </w:rPr>
        <w:t>lodhje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ekstreme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dhe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gulçim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061DCA">
        <w:rPr>
          <w:rFonts w:asciiTheme="majorBidi" w:hAnsiTheme="majorBidi" w:cstheme="majorBidi"/>
          <w:u w:val="single"/>
        </w:rPr>
        <w:t>që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mund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jetë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për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shkak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numrit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ulët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qelizave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kuqe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gjakut</w:t>
      </w:r>
      <w:proofErr w:type="spellEnd"/>
      <w:r w:rsidRPr="00061DCA">
        <w:rPr>
          <w:rFonts w:asciiTheme="majorBidi" w:hAnsiTheme="majorBidi" w:cstheme="majorBidi"/>
          <w:u w:val="single"/>
        </w:rPr>
        <w:t>),</w:t>
      </w:r>
      <w:proofErr w:type="spellStart"/>
      <w:r w:rsidRPr="00061DCA">
        <w:rPr>
          <w:rFonts w:asciiTheme="majorBidi" w:hAnsiTheme="majorBidi" w:cstheme="majorBidi"/>
          <w:u w:val="single"/>
        </w:rPr>
        <w:t>gjakderdhje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dhe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mavijosje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061DCA">
        <w:rPr>
          <w:rFonts w:asciiTheme="majorBidi" w:hAnsiTheme="majorBidi" w:cstheme="majorBidi"/>
          <w:u w:val="single"/>
        </w:rPr>
        <w:t>që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mund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jenë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për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shkak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numrit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ulët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trombociteve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gjakut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) </w:t>
      </w:r>
      <w:proofErr w:type="spellStart"/>
      <w:r w:rsidRPr="00061DCA">
        <w:rPr>
          <w:rFonts w:asciiTheme="majorBidi" w:hAnsiTheme="majorBidi" w:cstheme="majorBidi"/>
          <w:u w:val="single"/>
        </w:rPr>
        <w:t>dhe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sëmundje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të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veshkave</w:t>
      </w:r>
      <w:proofErr w:type="spellEnd"/>
      <w:r w:rsid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ku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urinoni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pak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ose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aspak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061DCA">
        <w:rPr>
          <w:rFonts w:asciiTheme="majorBidi" w:hAnsiTheme="majorBidi" w:cstheme="majorBidi"/>
          <w:u w:val="single"/>
        </w:rPr>
        <w:t>sindroma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uremike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hemolitike</w:t>
      </w:r>
      <w:proofErr w:type="spellEnd"/>
      <w:r w:rsidRPr="00061DCA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061DCA">
        <w:rPr>
          <w:rFonts w:asciiTheme="majorBidi" w:hAnsiTheme="majorBidi" w:cstheme="majorBidi"/>
          <w:u w:val="single"/>
        </w:rPr>
        <w:t>atipike</w:t>
      </w:r>
      <w:proofErr w:type="spellEnd"/>
      <w:r w:rsidRPr="00061DCA">
        <w:rPr>
          <w:rFonts w:asciiTheme="majorBidi" w:hAnsiTheme="majorBidi" w:cstheme="majorBidi"/>
          <w:u w:val="single"/>
        </w:rPr>
        <w:t>)</w:t>
      </w:r>
      <w:r w:rsidR="00061DCA">
        <w:rPr>
          <w:rFonts w:asciiTheme="majorBidi" w:hAnsiTheme="majorBidi" w:cstheme="majorBidi"/>
          <w:u w:val="single"/>
        </w:rPr>
        <w:t>.</w:t>
      </w:r>
    </w:p>
    <w:p w14:paraId="677875A1" w14:textId="41110831" w:rsidR="00061DCA" w:rsidRDefault="002F2FBD" w:rsidP="004A288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F2FBD">
        <w:rPr>
          <w:rFonts w:asciiTheme="majorBidi" w:hAnsiTheme="majorBidi" w:cstheme="majorBidi"/>
          <w:b/>
          <w:bCs/>
          <w:sz w:val="32"/>
          <w:szCs w:val="32"/>
        </w:rPr>
        <w:t xml:space="preserve">1.4. Osimertinib – </w:t>
      </w:r>
      <w:proofErr w:type="spellStart"/>
      <w:r w:rsidRPr="002F2FBD">
        <w:rPr>
          <w:rFonts w:asciiTheme="majorBidi" w:hAnsiTheme="majorBidi" w:cstheme="majorBidi"/>
          <w:b/>
          <w:bCs/>
          <w:sz w:val="32"/>
          <w:szCs w:val="32"/>
        </w:rPr>
        <w:t>Riaktivizimi</w:t>
      </w:r>
      <w:proofErr w:type="spellEnd"/>
      <w:r w:rsidRPr="002F2FB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2F2FBD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spellEnd"/>
      <w:r w:rsidRPr="002F2FB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2F2FBD">
        <w:rPr>
          <w:rFonts w:asciiTheme="majorBidi" w:hAnsiTheme="majorBidi" w:cstheme="majorBidi"/>
          <w:b/>
          <w:bCs/>
          <w:sz w:val="32"/>
          <w:szCs w:val="32"/>
        </w:rPr>
        <w:t>Hepatitit</w:t>
      </w:r>
      <w:proofErr w:type="spellEnd"/>
      <w:r w:rsidRPr="002F2FBD">
        <w:rPr>
          <w:rFonts w:asciiTheme="majorBidi" w:hAnsiTheme="majorBidi" w:cstheme="majorBidi"/>
          <w:b/>
          <w:bCs/>
          <w:sz w:val="32"/>
          <w:szCs w:val="32"/>
        </w:rPr>
        <w:t xml:space="preserve"> B</w:t>
      </w:r>
    </w:p>
    <w:p w14:paraId="535DEBAC" w14:textId="77777777" w:rsidR="00CA1525" w:rsidRPr="00967A19" w:rsidRDefault="00CA1525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967A19">
        <w:rPr>
          <w:rFonts w:asciiTheme="majorBidi" w:hAnsiTheme="majorBidi" w:cstheme="majorBidi"/>
          <w:b/>
          <w:bCs/>
        </w:rPr>
        <w:t>Rekomandim</w:t>
      </w:r>
      <w:proofErr w:type="spellEnd"/>
    </w:p>
    <w:p w14:paraId="4B010C07" w14:textId="7CCABF43" w:rsidR="00CA1525" w:rsidRPr="00967A19" w:rsidRDefault="00CA1525" w:rsidP="004A2886">
      <w:pPr>
        <w:jc w:val="both"/>
        <w:rPr>
          <w:rFonts w:asciiTheme="majorBidi" w:hAnsiTheme="majorBidi" w:cstheme="majorBidi"/>
        </w:rPr>
      </w:pPr>
      <w:r w:rsidRPr="00967A19">
        <w:rPr>
          <w:rFonts w:asciiTheme="majorBidi" w:hAnsiTheme="majorBidi" w:cstheme="majorBidi"/>
        </w:rPr>
        <w:t xml:space="preserve">Duke </w:t>
      </w:r>
      <w:proofErr w:type="spellStart"/>
      <w:r w:rsidRPr="00967A19">
        <w:rPr>
          <w:rFonts w:asciiTheme="majorBidi" w:hAnsiTheme="majorBidi" w:cstheme="majorBidi"/>
        </w:rPr>
        <w:t>marrë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konsideratë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provat</w:t>
      </w:r>
      <w:proofErr w:type="spellEnd"/>
      <w:r w:rsidRPr="00967A19">
        <w:rPr>
          <w:rFonts w:asciiTheme="majorBidi" w:hAnsiTheme="majorBidi" w:cstheme="majorBidi"/>
        </w:rPr>
        <w:t xml:space="preserve"> e </w:t>
      </w:r>
      <w:proofErr w:type="spellStart"/>
      <w:r w:rsidRPr="00967A19">
        <w:rPr>
          <w:rFonts w:asciiTheme="majorBidi" w:hAnsiTheme="majorBidi" w:cstheme="majorBidi"/>
        </w:rPr>
        <w:t>disponueshme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EudraVigilance</w:t>
      </w:r>
      <w:proofErr w:type="spellEnd"/>
      <w:r w:rsidRPr="00967A19">
        <w:rPr>
          <w:rFonts w:asciiTheme="majorBidi" w:hAnsiTheme="majorBidi" w:cstheme="majorBidi"/>
        </w:rPr>
        <w:t xml:space="preserve">, </w:t>
      </w:r>
      <w:proofErr w:type="spellStart"/>
      <w:r w:rsidRPr="00967A19">
        <w:rPr>
          <w:rFonts w:asciiTheme="majorBidi" w:hAnsiTheme="majorBidi" w:cstheme="majorBidi"/>
        </w:rPr>
        <w:t>literaturën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dhe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rishikimin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r w:rsidR="00967A19">
        <w:rPr>
          <w:rFonts w:asciiTheme="majorBidi" w:hAnsiTheme="majorBidi" w:cstheme="majorBidi"/>
        </w:rPr>
        <w:t xml:space="preserve">e </w:t>
      </w:r>
      <w:proofErr w:type="spellStart"/>
      <w:r w:rsidR="00967A19">
        <w:rPr>
          <w:rFonts w:asciiTheme="majorBidi" w:hAnsiTheme="majorBidi" w:cstheme="majorBidi"/>
        </w:rPr>
        <w:t>permbledhur</w:t>
      </w:r>
      <w:proofErr w:type="spellEnd"/>
      <w:r w:rsid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paraqitur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nga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Mbajtësi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i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Autorizimit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Tregtimit</w:t>
      </w:r>
      <w:proofErr w:type="spellEnd"/>
      <w:r w:rsidRPr="00967A19">
        <w:rPr>
          <w:rFonts w:asciiTheme="majorBidi" w:hAnsiTheme="majorBidi" w:cstheme="majorBidi"/>
        </w:rPr>
        <w:t xml:space="preserve"> (MAH), PRAC ka </w:t>
      </w:r>
      <w:proofErr w:type="spellStart"/>
      <w:r w:rsidRPr="00967A19">
        <w:rPr>
          <w:rFonts w:asciiTheme="majorBidi" w:hAnsiTheme="majorBidi" w:cstheme="majorBidi"/>
        </w:rPr>
        <w:t>rënë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dakord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që</w:t>
      </w:r>
      <w:proofErr w:type="spellEnd"/>
      <w:r w:rsidRPr="00967A19">
        <w:rPr>
          <w:rFonts w:asciiTheme="majorBidi" w:hAnsiTheme="majorBidi" w:cstheme="majorBidi"/>
        </w:rPr>
        <w:t xml:space="preserve"> MAH </w:t>
      </w:r>
      <w:proofErr w:type="spellStart"/>
      <w:r w:rsidRPr="00967A19">
        <w:rPr>
          <w:rFonts w:asciiTheme="majorBidi" w:hAnsiTheme="majorBidi" w:cstheme="majorBidi"/>
        </w:rPr>
        <w:t>i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Tagrisso</w:t>
      </w:r>
      <w:proofErr w:type="spellEnd"/>
      <w:r w:rsidR="00967A19">
        <w:rPr>
          <w:rFonts w:asciiTheme="majorBidi" w:hAnsiTheme="majorBidi" w:cstheme="majorBidi"/>
        </w:rPr>
        <w:t xml:space="preserve"> </w:t>
      </w:r>
      <w:r w:rsidRPr="00967A19">
        <w:rPr>
          <w:rFonts w:asciiTheme="majorBidi" w:hAnsiTheme="majorBidi" w:cstheme="majorBidi"/>
        </w:rPr>
        <w:t xml:space="preserve">(AstraZeneca AB) </w:t>
      </w:r>
      <w:proofErr w:type="spellStart"/>
      <w:r w:rsidRPr="00967A19">
        <w:rPr>
          <w:rFonts w:asciiTheme="majorBidi" w:hAnsiTheme="majorBidi" w:cstheme="majorBidi"/>
        </w:rPr>
        <w:t>duhet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paraqesë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një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ndryshim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brenda</w:t>
      </w:r>
      <w:proofErr w:type="spellEnd"/>
      <w:r w:rsidRPr="00967A19">
        <w:rPr>
          <w:rFonts w:asciiTheme="majorBidi" w:hAnsiTheme="majorBidi" w:cstheme="majorBidi"/>
        </w:rPr>
        <w:t xml:space="preserve"> 2 </w:t>
      </w:r>
      <w:proofErr w:type="spellStart"/>
      <w:r w:rsidRPr="00967A19">
        <w:rPr>
          <w:rFonts w:asciiTheme="majorBidi" w:hAnsiTheme="majorBidi" w:cstheme="majorBidi"/>
        </w:rPr>
        <w:t>muajve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nga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publikimi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i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rekomandimit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të</w:t>
      </w:r>
      <w:proofErr w:type="spellEnd"/>
      <w:r w:rsidRPr="00967A19">
        <w:rPr>
          <w:rFonts w:asciiTheme="majorBidi" w:hAnsiTheme="majorBidi" w:cstheme="majorBidi"/>
        </w:rPr>
        <w:t xml:space="preserve"> PRAC, </w:t>
      </w:r>
      <w:proofErr w:type="spellStart"/>
      <w:r w:rsidRPr="00967A19">
        <w:rPr>
          <w:rFonts w:asciiTheme="majorBidi" w:hAnsiTheme="majorBidi" w:cstheme="majorBidi"/>
        </w:rPr>
        <w:t>për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ndryshuar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informacionin</w:t>
      </w:r>
      <w:proofErr w:type="spellEnd"/>
      <w:r w:rsidRPr="00967A19">
        <w:rPr>
          <w:rFonts w:asciiTheme="majorBidi" w:hAnsiTheme="majorBidi" w:cstheme="majorBidi"/>
        </w:rPr>
        <w:t xml:space="preserve"> e </w:t>
      </w:r>
      <w:proofErr w:type="spellStart"/>
      <w:r w:rsidRPr="00967A19">
        <w:rPr>
          <w:rFonts w:asciiTheme="majorBidi" w:hAnsiTheme="majorBidi" w:cstheme="majorBidi"/>
        </w:rPr>
        <w:t>produktit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siç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përshkruhet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r w:rsidRPr="00E600F5">
        <w:rPr>
          <w:rFonts w:asciiTheme="majorBidi" w:hAnsiTheme="majorBidi" w:cstheme="majorBidi"/>
          <w:u w:val="single"/>
        </w:rPr>
        <w:t>(</w:t>
      </w:r>
      <w:proofErr w:type="spellStart"/>
      <w:r w:rsidRPr="00E600F5">
        <w:rPr>
          <w:rFonts w:asciiTheme="majorBidi" w:hAnsiTheme="majorBidi" w:cstheme="majorBidi"/>
          <w:u w:val="single"/>
        </w:rPr>
        <w:t>teksti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ri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nënvizuar</w:t>
      </w:r>
      <w:proofErr w:type="spellEnd"/>
      <w:r w:rsidRPr="00E600F5">
        <w:rPr>
          <w:rFonts w:asciiTheme="majorBidi" w:hAnsiTheme="majorBidi" w:cstheme="majorBidi"/>
          <w:u w:val="single"/>
        </w:rPr>
        <w:t>):</w:t>
      </w:r>
    </w:p>
    <w:p w14:paraId="02374B61" w14:textId="77777777" w:rsidR="00CA1525" w:rsidRPr="00E600F5" w:rsidRDefault="00CA1525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E600F5">
        <w:rPr>
          <w:rFonts w:asciiTheme="majorBidi" w:hAnsiTheme="majorBidi" w:cstheme="majorBidi"/>
          <w:b/>
          <w:bCs/>
        </w:rPr>
        <w:t>Përmbledhje</w:t>
      </w:r>
      <w:proofErr w:type="spellEnd"/>
      <w:r w:rsidRPr="00E600F5">
        <w:rPr>
          <w:rFonts w:asciiTheme="majorBidi" w:hAnsiTheme="majorBidi" w:cstheme="majorBidi"/>
          <w:b/>
          <w:bCs/>
        </w:rPr>
        <w:t xml:space="preserve"> e </w:t>
      </w:r>
      <w:proofErr w:type="spellStart"/>
      <w:r w:rsidRPr="00E600F5">
        <w:rPr>
          <w:rFonts w:asciiTheme="majorBidi" w:hAnsiTheme="majorBidi" w:cstheme="majorBidi"/>
          <w:b/>
          <w:bCs/>
        </w:rPr>
        <w:t>karakteristikave</w:t>
      </w:r>
      <w:proofErr w:type="spellEnd"/>
      <w:r w:rsidRPr="00E600F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600F5">
        <w:rPr>
          <w:rFonts w:asciiTheme="majorBidi" w:hAnsiTheme="majorBidi" w:cstheme="majorBidi"/>
          <w:b/>
          <w:bCs/>
        </w:rPr>
        <w:t>të</w:t>
      </w:r>
      <w:proofErr w:type="spellEnd"/>
      <w:r w:rsidRPr="00E600F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600F5">
        <w:rPr>
          <w:rFonts w:asciiTheme="majorBidi" w:hAnsiTheme="majorBidi" w:cstheme="majorBidi"/>
          <w:b/>
          <w:bCs/>
        </w:rPr>
        <w:t>produktit</w:t>
      </w:r>
      <w:proofErr w:type="spellEnd"/>
    </w:p>
    <w:p w14:paraId="1E536BC2" w14:textId="77777777" w:rsidR="00CA1525" w:rsidRPr="00967A19" w:rsidRDefault="00CA1525" w:rsidP="004A2886">
      <w:pPr>
        <w:jc w:val="both"/>
        <w:rPr>
          <w:rFonts w:asciiTheme="majorBidi" w:hAnsiTheme="majorBidi" w:cstheme="majorBidi"/>
        </w:rPr>
      </w:pPr>
      <w:r w:rsidRPr="00967A19">
        <w:rPr>
          <w:rFonts w:asciiTheme="majorBidi" w:hAnsiTheme="majorBidi" w:cstheme="majorBidi"/>
        </w:rPr>
        <w:t xml:space="preserve">4.4 </w:t>
      </w:r>
      <w:proofErr w:type="spellStart"/>
      <w:r w:rsidRPr="00967A19">
        <w:rPr>
          <w:rFonts w:asciiTheme="majorBidi" w:hAnsiTheme="majorBidi" w:cstheme="majorBidi"/>
        </w:rPr>
        <w:t>Paralajmërime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dhe</w:t>
      </w:r>
      <w:proofErr w:type="spellEnd"/>
      <w:r w:rsidRPr="00967A19">
        <w:rPr>
          <w:rFonts w:asciiTheme="majorBidi" w:hAnsiTheme="majorBidi" w:cstheme="majorBidi"/>
        </w:rPr>
        <w:t xml:space="preserve"> masa </w:t>
      </w:r>
      <w:proofErr w:type="spellStart"/>
      <w:r w:rsidRPr="00967A19">
        <w:rPr>
          <w:rFonts w:asciiTheme="majorBidi" w:hAnsiTheme="majorBidi" w:cstheme="majorBidi"/>
        </w:rPr>
        <w:t>paraprake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të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veçanta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për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967A19">
        <w:rPr>
          <w:rFonts w:asciiTheme="majorBidi" w:hAnsiTheme="majorBidi" w:cstheme="majorBidi"/>
        </w:rPr>
        <w:t>përdorim</w:t>
      </w:r>
      <w:proofErr w:type="spellEnd"/>
    </w:p>
    <w:p w14:paraId="0159A8B5" w14:textId="77777777" w:rsidR="00CA1525" w:rsidRPr="00E600F5" w:rsidRDefault="00CA1525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E600F5">
        <w:rPr>
          <w:rFonts w:asciiTheme="majorBidi" w:hAnsiTheme="majorBidi" w:cstheme="majorBidi"/>
          <w:u w:val="single"/>
        </w:rPr>
        <w:t>Riaktivizimi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Virusit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Hepatitit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B (HBV)</w:t>
      </w:r>
    </w:p>
    <w:p w14:paraId="2E40C667" w14:textId="0C091401" w:rsidR="00CA1525" w:rsidRPr="00E600F5" w:rsidRDefault="00CA1525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E600F5">
        <w:rPr>
          <w:rFonts w:asciiTheme="majorBidi" w:hAnsiTheme="majorBidi" w:cstheme="majorBidi"/>
          <w:u w:val="single"/>
        </w:rPr>
        <w:t>Riaktivizimi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virusit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Hepatitit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B </w:t>
      </w:r>
      <w:proofErr w:type="spellStart"/>
      <w:r w:rsidRPr="00E600F5">
        <w:rPr>
          <w:rFonts w:asciiTheme="majorBidi" w:hAnsiTheme="majorBidi" w:cstheme="majorBidi"/>
          <w:u w:val="single"/>
        </w:rPr>
        <w:t>mund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ndodhë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tek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pacientët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E600F5">
        <w:rPr>
          <w:rFonts w:asciiTheme="majorBidi" w:hAnsiTheme="majorBidi" w:cstheme="majorBidi"/>
          <w:u w:val="single"/>
        </w:rPr>
        <w:t>trajtuar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me TAGRISSO, </w:t>
      </w:r>
      <w:proofErr w:type="spellStart"/>
      <w:r w:rsidRPr="00E600F5">
        <w:rPr>
          <w:rFonts w:asciiTheme="majorBidi" w:hAnsiTheme="majorBidi" w:cstheme="majorBidi"/>
          <w:u w:val="single"/>
        </w:rPr>
        <w:t>dhe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në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disa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raste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, </w:t>
      </w:r>
      <w:proofErr w:type="spellStart"/>
      <w:r w:rsidRPr="00E600F5">
        <w:rPr>
          <w:rFonts w:asciiTheme="majorBidi" w:hAnsiTheme="majorBidi" w:cstheme="majorBidi"/>
          <w:u w:val="single"/>
        </w:rPr>
        <w:t>mund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rezultojë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në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hepatit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fulminant, </w:t>
      </w:r>
      <w:proofErr w:type="spellStart"/>
      <w:r w:rsidRPr="00E600F5">
        <w:rPr>
          <w:rFonts w:asciiTheme="majorBidi" w:hAnsiTheme="majorBidi" w:cstheme="majorBidi"/>
          <w:u w:val="single"/>
        </w:rPr>
        <w:t>dështim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hepatik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dhe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vdekje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. </w:t>
      </w:r>
      <w:proofErr w:type="spellStart"/>
      <w:r w:rsidRPr="00E600F5">
        <w:rPr>
          <w:rFonts w:asciiTheme="majorBidi" w:hAnsiTheme="majorBidi" w:cstheme="majorBidi"/>
          <w:u w:val="single"/>
        </w:rPr>
        <w:t>Pacientët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me </w:t>
      </w:r>
      <w:proofErr w:type="spellStart"/>
      <w:r w:rsidRPr="00E600F5">
        <w:rPr>
          <w:rFonts w:asciiTheme="majorBidi" w:hAnsiTheme="majorBidi" w:cstheme="majorBidi"/>
          <w:u w:val="single"/>
        </w:rPr>
        <w:t>prova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serologjisë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pozitive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HBV</w:t>
      </w:r>
      <w:r w:rsid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duhet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monitorohen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për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shenja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klinike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dhe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laboratorike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riaktivizimit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HBV </w:t>
      </w:r>
      <w:proofErr w:type="spellStart"/>
      <w:r w:rsidRPr="00E600F5">
        <w:rPr>
          <w:rFonts w:asciiTheme="majorBidi" w:hAnsiTheme="majorBidi" w:cstheme="majorBidi"/>
          <w:u w:val="single"/>
        </w:rPr>
        <w:t>gjatë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marrjes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së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TAGRISSO. Tek </w:t>
      </w:r>
      <w:proofErr w:type="spellStart"/>
      <w:r w:rsidRPr="00E600F5">
        <w:rPr>
          <w:rFonts w:asciiTheme="majorBidi" w:hAnsiTheme="majorBidi" w:cstheme="majorBidi"/>
          <w:u w:val="single"/>
        </w:rPr>
        <w:t>pacientët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që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zhvillojnë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riaktivizim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HBV </w:t>
      </w:r>
      <w:proofErr w:type="spellStart"/>
      <w:r w:rsidRPr="00E600F5">
        <w:rPr>
          <w:rFonts w:asciiTheme="majorBidi" w:hAnsiTheme="majorBidi" w:cstheme="majorBidi"/>
          <w:u w:val="single"/>
        </w:rPr>
        <w:t>ndërsa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marrin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TAGRISSO, </w:t>
      </w:r>
      <w:proofErr w:type="spellStart"/>
      <w:r w:rsidRPr="00E600F5">
        <w:rPr>
          <w:rFonts w:asciiTheme="majorBidi" w:hAnsiTheme="majorBidi" w:cstheme="majorBidi"/>
          <w:u w:val="single"/>
        </w:rPr>
        <w:t>trajtimi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me TAGRISSO </w:t>
      </w:r>
      <w:proofErr w:type="spellStart"/>
      <w:r w:rsidRPr="00E600F5">
        <w:rPr>
          <w:rFonts w:asciiTheme="majorBidi" w:hAnsiTheme="majorBidi" w:cstheme="majorBidi"/>
          <w:u w:val="single"/>
        </w:rPr>
        <w:t>duhet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ndërpritet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dhe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ata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duhet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të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menaxhohen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sipas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udhëzimeve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lokale</w:t>
      </w:r>
      <w:proofErr w:type="spellEnd"/>
      <w:r w:rsidRPr="00E600F5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E600F5">
        <w:rPr>
          <w:rFonts w:asciiTheme="majorBidi" w:hAnsiTheme="majorBidi" w:cstheme="majorBidi"/>
          <w:u w:val="single"/>
        </w:rPr>
        <w:t>institucionale</w:t>
      </w:r>
      <w:proofErr w:type="spellEnd"/>
      <w:r w:rsidRPr="00E600F5">
        <w:rPr>
          <w:rFonts w:asciiTheme="majorBidi" w:hAnsiTheme="majorBidi" w:cstheme="majorBidi"/>
          <w:u w:val="single"/>
        </w:rPr>
        <w:t>.</w:t>
      </w:r>
    </w:p>
    <w:p w14:paraId="060830F8" w14:textId="77777777" w:rsidR="00CA1525" w:rsidRPr="00967A19" w:rsidRDefault="00CA1525" w:rsidP="004A2886">
      <w:pPr>
        <w:jc w:val="both"/>
        <w:rPr>
          <w:rFonts w:asciiTheme="majorBidi" w:hAnsiTheme="majorBidi" w:cstheme="majorBidi"/>
        </w:rPr>
      </w:pPr>
    </w:p>
    <w:p w14:paraId="034B3B84" w14:textId="77777777" w:rsidR="00CA1525" w:rsidRPr="00967A19" w:rsidRDefault="00CA1525" w:rsidP="004A2886">
      <w:pPr>
        <w:jc w:val="both"/>
        <w:rPr>
          <w:rFonts w:asciiTheme="majorBidi" w:hAnsiTheme="majorBidi" w:cstheme="majorBidi"/>
        </w:rPr>
      </w:pPr>
      <w:r w:rsidRPr="00967A19">
        <w:rPr>
          <w:rFonts w:asciiTheme="majorBidi" w:hAnsiTheme="majorBidi" w:cstheme="majorBidi"/>
        </w:rPr>
        <w:t xml:space="preserve">4.8 </w:t>
      </w:r>
      <w:proofErr w:type="spellStart"/>
      <w:r w:rsidRPr="00967A19">
        <w:rPr>
          <w:rFonts w:asciiTheme="majorBidi" w:hAnsiTheme="majorBidi" w:cstheme="majorBidi"/>
        </w:rPr>
        <w:t>Efektet</w:t>
      </w:r>
      <w:proofErr w:type="spellEnd"/>
      <w:r w:rsidRPr="00967A19">
        <w:rPr>
          <w:rFonts w:asciiTheme="majorBidi" w:hAnsiTheme="majorBidi" w:cstheme="majorBidi"/>
        </w:rPr>
        <w:t xml:space="preserve"> e </w:t>
      </w:r>
      <w:proofErr w:type="spellStart"/>
      <w:r w:rsidRPr="00967A19">
        <w:rPr>
          <w:rFonts w:asciiTheme="majorBidi" w:hAnsiTheme="majorBidi" w:cstheme="majorBidi"/>
        </w:rPr>
        <w:t>padëshiruara</w:t>
      </w:r>
      <w:proofErr w:type="spellEnd"/>
    </w:p>
    <w:p w14:paraId="7836EAE0" w14:textId="77777777" w:rsidR="00CA1525" w:rsidRPr="00704517" w:rsidRDefault="00CA1525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967A19">
        <w:rPr>
          <w:rFonts w:asciiTheme="majorBidi" w:hAnsiTheme="majorBidi" w:cstheme="majorBidi"/>
        </w:rPr>
        <w:t>Tabela</w:t>
      </w:r>
      <w:proofErr w:type="spellEnd"/>
      <w:r w:rsidRPr="00967A19">
        <w:rPr>
          <w:rFonts w:asciiTheme="majorBidi" w:hAnsiTheme="majorBidi" w:cstheme="majorBidi"/>
        </w:rPr>
        <w:t xml:space="preserve"> 2. </w:t>
      </w:r>
      <w:proofErr w:type="spellStart"/>
      <w:r w:rsidRPr="00967A19">
        <w:rPr>
          <w:rFonts w:asciiTheme="majorBidi" w:hAnsiTheme="majorBidi" w:cstheme="majorBidi"/>
        </w:rPr>
        <w:t>Sipas</w:t>
      </w:r>
      <w:proofErr w:type="spellEnd"/>
      <w:r w:rsidRPr="00967A19">
        <w:rPr>
          <w:rFonts w:asciiTheme="majorBidi" w:hAnsiTheme="majorBidi" w:cstheme="majorBidi"/>
        </w:rPr>
        <w:t xml:space="preserve"> SOC </w:t>
      </w:r>
      <w:proofErr w:type="spellStart"/>
      <w:r w:rsidRPr="00704517">
        <w:rPr>
          <w:rFonts w:asciiTheme="majorBidi" w:hAnsiTheme="majorBidi" w:cstheme="majorBidi"/>
          <w:u w:val="single"/>
        </w:rPr>
        <w:t>Infeksione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04517">
        <w:rPr>
          <w:rFonts w:asciiTheme="majorBidi" w:hAnsiTheme="majorBidi" w:cstheme="majorBidi"/>
          <w:u w:val="single"/>
        </w:rPr>
        <w:t>dhe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04517">
        <w:rPr>
          <w:rFonts w:asciiTheme="majorBidi" w:hAnsiTheme="majorBidi" w:cstheme="majorBidi"/>
          <w:u w:val="single"/>
        </w:rPr>
        <w:t>infestime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</w:t>
      </w:r>
      <w:r w:rsidRPr="00967A19">
        <w:rPr>
          <w:rFonts w:asciiTheme="majorBidi" w:hAnsiTheme="majorBidi" w:cstheme="majorBidi"/>
        </w:rPr>
        <w:t xml:space="preserve">me </w:t>
      </w:r>
      <w:proofErr w:type="spellStart"/>
      <w:r w:rsidRPr="00967A19">
        <w:rPr>
          <w:rFonts w:asciiTheme="majorBidi" w:hAnsiTheme="majorBidi" w:cstheme="majorBidi"/>
        </w:rPr>
        <w:t>frekuencë</w:t>
      </w:r>
      <w:proofErr w:type="spellEnd"/>
      <w:r w:rsidRPr="00967A19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  <w:u w:val="single"/>
        </w:rPr>
        <w:t>të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04517">
        <w:rPr>
          <w:rFonts w:asciiTheme="majorBidi" w:hAnsiTheme="majorBidi" w:cstheme="majorBidi"/>
          <w:u w:val="single"/>
        </w:rPr>
        <w:t>panjohur</w:t>
      </w:r>
      <w:proofErr w:type="spellEnd"/>
    </w:p>
    <w:p w14:paraId="6DDD8EDB" w14:textId="77777777" w:rsidR="00CA1525" w:rsidRPr="00704517" w:rsidRDefault="00CA1525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704517">
        <w:rPr>
          <w:rFonts w:asciiTheme="majorBidi" w:hAnsiTheme="majorBidi" w:cstheme="majorBidi"/>
          <w:u w:val="single"/>
        </w:rPr>
        <w:t>Riaktivizimi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04517">
        <w:rPr>
          <w:rFonts w:asciiTheme="majorBidi" w:hAnsiTheme="majorBidi" w:cstheme="majorBidi"/>
          <w:u w:val="single"/>
        </w:rPr>
        <w:t>i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704517">
        <w:rPr>
          <w:rFonts w:asciiTheme="majorBidi" w:hAnsiTheme="majorBidi" w:cstheme="majorBidi"/>
          <w:u w:val="single"/>
        </w:rPr>
        <w:t>Hepatitit</w:t>
      </w:r>
      <w:proofErr w:type="spellEnd"/>
      <w:r w:rsidRPr="00704517">
        <w:rPr>
          <w:rFonts w:asciiTheme="majorBidi" w:hAnsiTheme="majorBidi" w:cstheme="majorBidi"/>
          <w:u w:val="single"/>
        </w:rPr>
        <w:t xml:space="preserve"> B</w:t>
      </w:r>
    </w:p>
    <w:p w14:paraId="0E4EF936" w14:textId="3C5C9FA5" w:rsidR="00CA1525" w:rsidRPr="00704517" w:rsidRDefault="00CA1525" w:rsidP="004A2886">
      <w:pPr>
        <w:jc w:val="both"/>
        <w:rPr>
          <w:rFonts w:asciiTheme="majorBidi" w:hAnsiTheme="majorBidi" w:cstheme="majorBidi"/>
        </w:rPr>
      </w:pPr>
      <w:proofErr w:type="spellStart"/>
      <w:r w:rsidRPr="00704517">
        <w:rPr>
          <w:rFonts w:asciiTheme="majorBidi" w:hAnsiTheme="majorBidi" w:cstheme="majorBidi"/>
        </w:rPr>
        <w:t>Shënimi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i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tabelës</w:t>
      </w:r>
      <w:proofErr w:type="spellEnd"/>
      <w:r w:rsidR="00704517"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Raportuar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gjatë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përdorimit</w:t>
      </w:r>
      <w:proofErr w:type="spellEnd"/>
      <w:r w:rsidRPr="00704517">
        <w:rPr>
          <w:rFonts w:asciiTheme="majorBidi" w:hAnsiTheme="majorBidi" w:cstheme="majorBidi"/>
        </w:rPr>
        <w:t xml:space="preserve"> pas</w:t>
      </w:r>
      <w:r w:rsidR="00704517" w:rsidRPr="00704517">
        <w:rPr>
          <w:rFonts w:asciiTheme="majorBidi" w:hAnsiTheme="majorBidi" w:cstheme="majorBidi"/>
        </w:rPr>
        <w:t xml:space="preserve"> </w:t>
      </w:r>
      <w:proofErr w:type="spellStart"/>
      <w:r w:rsidR="00704517" w:rsidRPr="00704517">
        <w:rPr>
          <w:rFonts w:asciiTheme="majorBidi" w:hAnsiTheme="majorBidi" w:cstheme="majorBidi"/>
        </w:rPr>
        <w:t>autorizimit</w:t>
      </w:r>
      <w:proofErr w:type="spellEnd"/>
      <w:r w:rsidR="00704517" w:rsidRPr="00704517">
        <w:rPr>
          <w:rFonts w:asciiTheme="majorBidi" w:hAnsiTheme="majorBidi" w:cstheme="majorBidi"/>
        </w:rPr>
        <w:t xml:space="preserve"> per </w:t>
      </w:r>
      <w:proofErr w:type="spellStart"/>
      <w:r w:rsidR="00704517" w:rsidRPr="00704517">
        <w:rPr>
          <w:rFonts w:asciiTheme="majorBidi" w:hAnsiTheme="majorBidi" w:cstheme="majorBidi"/>
        </w:rPr>
        <w:t>tregtim</w:t>
      </w:r>
      <w:proofErr w:type="spellEnd"/>
      <w:r w:rsidR="00704517" w:rsidRPr="00704517">
        <w:rPr>
          <w:rFonts w:asciiTheme="majorBidi" w:hAnsiTheme="majorBidi" w:cstheme="majorBidi"/>
        </w:rPr>
        <w:t>.</w:t>
      </w:r>
    </w:p>
    <w:p w14:paraId="5A1B3BC4" w14:textId="27A40B03" w:rsidR="00CA1525" w:rsidRPr="00704517" w:rsidRDefault="00CA1525" w:rsidP="004A2886">
      <w:pPr>
        <w:jc w:val="both"/>
        <w:rPr>
          <w:rFonts w:asciiTheme="majorBidi" w:hAnsiTheme="majorBidi" w:cstheme="majorBidi"/>
        </w:rPr>
      </w:pPr>
      <w:r w:rsidRPr="00704517">
        <w:rPr>
          <w:rFonts w:asciiTheme="majorBidi" w:hAnsiTheme="majorBidi" w:cstheme="majorBidi"/>
        </w:rPr>
        <w:lastRenderedPageBreak/>
        <w:t>(</w:t>
      </w:r>
      <w:proofErr w:type="spellStart"/>
      <w:r w:rsidRPr="00704517">
        <w:rPr>
          <w:rFonts w:asciiTheme="majorBidi" w:hAnsiTheme="majorBidi" w:cstheme="majorBidi"/>
        </w:rPr>
        <w:t>Sekuenca</w:t>
      </w:r>
      <w:proofErr w:type="spellEnd"/>
      <w:r w:rsidRPr="00704517">
        <w:rPr>
          <w:rFonts w:asciiTheme="majorBidi" w:hAnsiTheme="majorBidi" w:cstheme="majorBidi"/>
        </w:rPr>
        <w:t xml:space="preserve"> e </w:t>
      </w:r>
      <w:proofErr w:type="spellStart"/>
      <w:r w:rsidRPr="00704517">
        <w:rPr>
          <w:rFonts w:asciiTheme="majorBidi" w:hAnsiTheme="majorBidi" w:cstheme="majorBidi"/>
        </w:rPr>
        <w:t>shënimeve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tabelës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mund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duhet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modifikohet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në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varësi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vendndodhjes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së</w:t>
      </w:r>
      <w:proofErr w:type="spellEnd"/>
      <w:r w:rsidRPr="00704517">
        <w:rPr>
          <w:rFonts w:asciiTheme="majorBidi" w:hAnsiTheme="majorBidi" w:cstheme="majorBidi"/>
        </w:rPr>
        <w:t xml:space="preserve"> SOC</w:t>
      </w:r>
      <w:r w:rsidR="00704517"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Infeksione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dhe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infestime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në</w:t>
      </w:r>
      <w:proofErr w:type="spellEnd"/>
      <w:r w:rsidRPr="00704517">
        <w:rPr>
          <w:rFonts w:asciiTheme="majorBidi" w:hAnsiTheme="majorBidi" w:cstheme="majorBidi"/>
        </w:rPr>
        <w:t xml:space="preserve"> </w:t>
      </w:r>
      <w:proofErr w:type="spellStart"/>
      <w:r w:rsidRPr="00704517">
        <w:rPr>
          <w:rFonts w:asciiTheme="majorBidi" w:hAnsiTheme="majorBidi" w:cstheme="majorBidi"/>
        </w:rPr>
        <w:t>Tabelën</w:t>
      </w:r>
      <w:proofErr w:type="spellEnd"/>
      <w:r w:rsidRPr="00704517">
        <w:rPr>
          <w:rFonts w:asciiTheme="majorBidi" w:hAnsiTheme="majorBidi" w:cstheme="majorBidi"/>
        </w:rPr>
        <w:t xml:space="preserve"> 2)</w:t>
      </w:r>
    </w:p>
    <w:p w14:paraId="61D0BE85" w14:textId="77777777" w:rsidR="00CA1525" w:rsidRPr="00704517" w:rsidRDefault="00CA1525" w:rsidP="004A2886">
      <w:pPr>
        <w:jc w:val="both"/>
        <w:rPr>
          <w:rFonts w:asciiTheme="majorBidi" w:hAnsiTheme="majorBidi" w:cstheme="majorBidi"/>
        </w:rPr>
      </w:pPr>
    </w:p>
    <w:p w14:paraId="29416A11" w14:textId="77777777" w:rsidR="00704517" w:rsidRPr="00704517" w:rsidRDefault="00704517" w:rsidP="004A2886">
      <w:pPr>
        <w:jc w:val="both"/>
        <w:rPr>
          <w:rFonts w:asciiTheme="majorBidi" w:hAnsiTheme="majorBidi" w:cstheme="majorBidi"/>
          <w:b/>
          <w:bCs/>
          <w:lang w:val="fr-FR"/>
        </w:rPr>
      </w:pPr>
      <w:bookmarkStart w:id="0" w:name="_Hlk210909556"/>
      <w:proofErr w:type="spellStart"/>
      <w:r w:rsidRPr="00704517">
        <w:rPr>
          <w:rFonts w:asciiTheme="majorBidi" w:hAnsiTheme="majorBidi" w:cstheme="majorBidi"/>
          <w:b/>
          <w:bCs/>
          <w:lang w:val="fr-FR"/>
        </w:rPr>
        <w:t>Fletëudhezues</w:t>
      </w:r>
      <w:proofErr w:type="spellEnd"/>
      <w:r w:rsidRPr="00704517">
        <w:rPr>
          <w:rFonts w:asciiTheme="majorBidi" w:hAnsiTheme="majorBidi" w:cstheme="majorBidi"/>
          <w:b/>
          <w:bCs/>
          <w:lang w:val="fr-FR"/>
        </w:rPr>
        <w:t xml:space="preserve"> </w:t>
      </w:r>
    </w:p>
    <w:bookmarkEnd w:id="0"/>
    <w:p w14:paraId="0071B3B7" w14:textId="5B536473" w:rsidR="00CA1525" w:rsidRPr="00967A19" w:rsidRDefault="00CA1525" w:rsidP="004A2886">
      <w:pPr>
        <w:jc w:val="both"/>
        <w:rPr>
          <w:rFonts w:asciiTheme="majorBidi" w:hAnsiTheme="majorBidi" w:cstheme="majorBidi"/>
          <w:lang w:val="fr-FR"/>
        </w:rPr>
      </w:pPr>
      <w:r w:rsidRPr="00967A19">
        <w:rPr>
          <w:rFonts w:asciiTheme="majorBidi" w:hAnsiTheme="majorBidi" w:cstheme="majorBidi"/>
          <w:lang w:val="fr-FR"/>
        </w:rPr>
        <w:t xml:space="preserve">2. </w:t>
      </w:r>
      <w:proofErr w:type="spellStart"/>
      <w:r w:rsidRPr="00967A19">
        <w:rPr>
          <w:rFonts w:asciiTheme="majorBidi" w:hAnsiTheme="majorBidi" w:cstheme="majorBidi"/>
          <w:lang w:val="fr-FR"/>
        </w:rPr>
        <w:t>Çfarë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duhet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të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dini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para se </w:t>
      </w:r>
      <w:proofErr w:type="spellStart"/>
      <w:r w:rsidRPr="00967A19">
        <w:rPr>
          <w:rFonts w:asciiTheme="majorBidi" w:hAnsiTheme="majorBidi" w:cstheme="majorBidi"/>
          <w:lang w:val="fr-FR"/>
        </w:rPr>
        <w:t>të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merrni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TAGRISSO</w:t>
      </w:r>
    </w:p>
    <w:p w14:paraId="42A64F61" w14:textId="77777777" w:rsidR="00CA1525" w:rsidRPr="00967A19" w:rsidRDefault="00CA1525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967A19">
        <w:rPr>
          <w:rFonts w:asciiTheme="majorBidi" w:hAnsiTheme="majorBidi" w:cstheme="majorBidi"/>
          <w:lang w:val="fr-FR"/>
        </w:rPr>
        <w:t>Paralajmërime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dhe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masa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paraprake</w:t>
      </w:r>
      <w:proofErr w:type="spellEnd"/>
    </w:p>
    <w:p w14:paraId="01400EA0" w14:textId="77777777" w:rsidR="00CA1525" w:rsidRPr="00967A19" w:rsidRDefault="00CA1525" w:rsidP="004A2886">
      <w:pPr>
        <w:jc w:val="both"/>
        <w:rPr>
          <w:rFonts w:asciiTheme="majorBidi" w:hAnsiTheme="majorBidi" w:cstheme="majorBidi"/>
          <w:lang w:val="fr-FR"/>
        </w:rPr>
      </w:pPr>
      <w:proofErr w:type="spellStart"/>
      <w:r w:rsidRPr="00967A19">
        <w:rPr>
          <w:rFonts w:asciiTheme="majorBidi" w:hAnsiTheme="majorBidi" w:cstheme="majorBidi"/>
          <w:lang w:val="fr-FR"/>
        </w:rPr>
        <w:t>Flisni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me </w:t>
      </w:r>
      <w:proofErr w:type="spellStart"/>
      <w:r w:rsidRPr="00967A19">
        <w:rPr>
          <w:rFonts w:asciiTheme="majorBidi" w:hAnsiTheme="majorBidi" w:cstheme="majorBidi"/>
          <w:lang w:val="fr-FR"/>
        </w:rPr>
        <w:t>mjekun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967A19">
        <w:rPr>
          <w:rFonts w:asciiTheme="majorBidi" w:hAnsiTheme="majorBidi" w:cstheme="majorBidi"/>
          <w:lang w:val="fr-FR"/>
        </w:rPr>
        <w:t>farmacistin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ose </w:t>
      </w:r>
      <w:proofErr w:type="spellStart"/>
      <w:r w:rsidRPr="00967A19">
        <w:rPr>
          <w:rFonts w:asciiTheme="majorBidi" w:hAnsiTheme="majorBidi" w:cstheme="majorBidi"/>
          <w:lang w:val="fr-FR"/>
        </w:rPr>
        <w:t>infermierin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tuaj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para se </w:t>
      </w:r>
      <w:proofErr w:type="spellStart"/>
      <w:r w:rsidRPr="00967A19">
        <w:rPr>
          <w:rFonts w:asciiTheme="majorBidi" w:hAnsiTheme="majorBidi" w:cstheme="majorBidi"/>
          <w:lang w:val="fr-FR"/>
        </w:rPr>
        <w:t>të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merrni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TAGRISSO </w:t>
      </w:r>
      <w:proofErr w:type="spellStart"/>
      <w:r w:rsidRPr="00967A19">
        <w:rPr>
          <w:rFonts w:asciiTheme="majorBidi" w:hAnsiTheme="majorBidi" w:cstheme="majorBidi"/>
          <w:lang w:val="fr-FR"/>
        </w:rPr>
        <w:t>nëse</w:t>
      </w:r>
      <w:proofErr w:type="spellEnd"/>
      <w:r w:rsidRPr="00967A19">
        <w:rPr>
          <w:rFonts w:asciiTheme="majorBidi" w:hAnsiTheme="majorBidi" w:cstheme="majorBidi"/>
          <w:lang w:val="fr-FR"/>
        </w:rPr>
        <w:t>:</w:t>
      </w:r>
    </w:p>
    <w:p w14:paraId="117DCBC5" w14:textId="77777777" w:rsidR="00CA1525" w:rsidRPr="00967A19" w:rsidRDefault="00CA1525" w:rsidP="004A2886">
      <w:pPr>
        <w:jc w:val="both"/>
        <w:rPr>
          <w:rFonts w:asciiTheme="majorBidi" w:hAnsiTheme="majorBidi" w:cstheme="majorBidi"/>
          <w:lang w:val="fr-FR"/>
        </w:rPr>
      </w:pPr>
      <w:r w:rsidRPr="00967A19">
        <w:rPr>
          <w:rFonts w:asciiTheme="majorBidi" w:hAnsiTheme="majorBidi" w:cstheme="majorBidi"/>
          <w:lang w:val="fr-FR"/>
        </w:rPr>
        <w:t>[….]</w:t>
      </w:r>
    </w:p>
    <w:p w14:paraId="21FF0E86" w14:textId="22D57E67" w:rsidR="00CA1525" w:rsidRPr="00DB0AA8" w:rsidRDefault="00CA1525" w:rsidP="004A2886">
      <w:pPr>
        <w:jc w:val="both"/>
        <w:rPr>
          <w:rFonts w:asciiTheme="majorBidi" w:hAnsiTheme="majorBidi" w:cstheme="majorBidi"/>
          <w:u w:val="single"/>
          <w:lang w:val="fr-FR"/>
        </w:rPr>
      </w:pPr>
      <w:r w:rsidRPr="00967A19">
        <w:rPr>
          <w:rFonts w:asciiTheme="majorBidi" w:hAnsiTheme="majorBidi" w:cstheme="majorBidi"/>
          <w:lang w:val="fr-FR"/>
        </w:rPr>
        <w:t xml:space="preserve">•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Keni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pasur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ndonjëherë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ose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mund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keni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tani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një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infeksion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hepatitit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B.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Kjo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sepse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TAGRISSO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mund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shkaktojë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që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virusi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i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hepatitit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B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bëhet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përsëri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aktiv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.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Njoftoni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mjekun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ose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infermierin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tuaj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nëse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përjetoni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lodhje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ose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zverdhje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lëkurës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ose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pjesës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së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bardhë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të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syve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tuaj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që</w:t>
      </w:r>
      <w:proofErr w:type="spellEnd"/>
      <w:r w:rsidR="00DB0AA8">
        <w:rPr>
          <w:rFonts w:asciiTheme="majorBidi" w:hAnsiTheme="majorBidi" w:cstheme="majorBidi"/>
          <w:u w:val="single"/>
          <w:lang w:val="fr-FR"/>
        </w:rPr>
        <w:t xml:space="preserve"> </w:t>
      </w:r>
      <w:proofErr w:type="spellStart"/>
      <w:r w:rsidRPr="00DB0AA8">
        <w:rPr>
          <w:rFonts w:asciiTheme="majorBidi" w:hAnsiTheme="majorBidi" w:cstheme="majorBidi"/>
          <w:u w:val="single"/>
          <w:lang w:val="fr-FR"/>
        </w:rPr>
        <w:t>përkeqësohet</w:t>
      </w:r>
      <w:proofErr w:type="spellEnd"/>
      <w:r w:rsidRPr="00DB0AA8">
        <w:rPr>
          <w:rFonts w:asciiTheme="majorBidi" w:hAnsiTheme="majorBidi" w:cstheme="majorBidi"/>
          <w:u w:val="single"/>
          <w:lang w:val="fr-FR"/>
        </w:rPr>
        <w:t>.</w:t>
      </w:r>
    </w:p>
    <w:p w14:paraId="50DCF45F" w14:textId="77777777" w:rsidR="00CA1525" w:rsidRPr="00967A19" w:rsidRDefault="00CA1525" w:rsidP="004A2886">
      <w:pPr>
        <w:jc w:val="both"/>
        <w:rPr>
          <w:rFonts w:asciiTheme="majorBidi" w:hAnsiTheme="majorBidi" w:cstheme="majorBidi"/>
          <w:lang w:val="fr-FR"/>
        </w:rPr>
      </w:pPr>
      <w:r w:rsidRPr="00967A19">
        <w:rPr>
          <w:rFonts w:asciiTheme="majorBidi" w:hAnsiTheme="majorBidi" w:cstheme="majorBidi"/>
          <w:lang w:val="fr-FR"/>
        </w:rPr>
        <w:t xml:space="preserve">4 </w:t>
      </w:r>
      <w:proofErr w:type="spellStart"/>
      <w:r w:rsidRPr="00967A19">
        <w:rPr>
          <w:rFonts w:asciiTheme="majorBidi" w:hAnsiTheme="majorBidi" w:cstheme="majorBidi"/>
          <w:lang w:val="fr-FR"/>
        </w:rPr>
        <w:t>Efekte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anësore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të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mundshme</w:t>
      </w:r>
      <w:proofErr w:type="spellEnd"/>
    </w:p>
    <w:p w14:paraId="75183E82" w14:textId="4797BFDC" w:rsidR="002F2FBD" w:rsidRDefault="00CA1525" w:rsidP="004A2886">
      <w:pPr>
        <w:spacing w:after="0"/>
        <w:jc w:val="both"/>
        <w:rPr>
          <w:rFonts w:asciiTheme="majorBidi" w:hAnsiTheme="majorBidi" w:cstheme="majorBidi"/>
          <w:lang w:val="fr-FR"/>
        </w:rPr>
      </w:pPr>
      <w:proofErr w:type="spellStart"/>
      <w:r w:rsidRPr="00967A19">
        <w:rPr>
          <w:rFonts w:asciiTheme="majorBidi" w:hAnsiTheme="majorBidi" w:cstheme="majorBidi"/>
          <w:lang w:val="fr-FR"/>
        </w:rPr>
        <w:t>Efekte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të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tjera</w:t>
      </w:r>
      <w:proofErr w:type="spellEnd"/>
      <w:r w:rsidRPr="00967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967A19">
        <w:rPr>
          <w:rFonts w:asciiTheme="majorBidi" w:hAnsiTheme="majorBidi" w:cstheme="majorBidi"/>
          <w:lang w:val="fr-FR"/>
        </w:rPr>
        <w:t>anësore</w:t>
      </w:r>
      <w:proofErr w:type="spellEnd"/>
    </w:p>
    <w:p w14:paraId="697F9AA3" w14:textId="77777777" w:rsidR="00EC6DAA" w:rsidRPr="00EC6DAA" w:rsidRDefault="00EC6DAA" w:rsidP="004A2886">
      <w:pPr>
        <w:spacing w:after="0"/>
        <w:jc w:val="both"/>
        <w:rPr>
          <w:rFonts w:asciiTheme="majorBidi" w:hAnsiTheme="majorBidi" w:cstheme="majorBidi"/>
          <w:lang w:val="fr-FR"/>
        </w:rPr>
      </w:pPr>
      <w:r w:rsidRPr="00EC6DAA">
        <w:rPr>
          <w:rFonts w:asciiTheme="majorBidi" w:hAnsiTheme="majorBidi" w:cstheme="majorBidi"/>
          <w:lang w:val="fr-FR"/>
        </w:rPr>
        <w:t xml:space="preserve">E </w:t>
      </w:r>
      <w:proofErr w:type="spellStart"/>
      <w:r w:rsidRPr="00EC6DAA">
        <w:rPr>
          <w:rFonts w:asciiTheme="majorBidi" w:hAnsiTheme="majorBidi" w:cstheme="majorBidi"/>
          <w:lang w:val="fr-FR"/>
        </w:rPr>
        <w:t>panjohur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EC6DAA">
        <w:rPr>
          <w:rFonts w:asciiTheme="majorBidi" w:hAnsiTheme="majorBidi" w:cstheme="majorBidi"/>
          <w:lang w:val="fr-FR"/>
        </w:rPr>
        <w:t>frekuenca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nuk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mund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të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vlerësohet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nga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të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dhënat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në</w:t>
      </w:r>
      <w:proofErr w:type="spellEnd"/>
      <w:r w:rsidRPr="00EC6DAA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EC6DAA">
        <w:rPr>
          <w:rFonts w:asciiTheme="majorBidi" w:hAnsiTheme="majorBidi" w:cstheme="majorBidi"/>
          <w:lang w:val="fr-FR"/>
        </w:rPr>
        <w:t>dispozicion</w:t>
      </w:r>
      <w:proofErr w:type="spellEnd"/>
      <w:r w:rsidRPr="00EC6DAA">
        <w:rPr>
          <w:rFonts w:asciiTheme="majorBidi" w:hAnsiTheme="majorBidi" w:cstheme="majorBidi"/>
          <w:lang w:val="fr-FR"/>
        </w:rPr>
        <w:t>)</w:t>
      </w:r>
    </w:p>
    <w:p w14:paraId="5F5C4F15" w14:textId="77777777" w:rsidR="00EC6DAA" w:rsidRDefault="00EC6DAA" w:rsidP="004A2886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EC6DAA">
        <w:rPr>
          <w:rFonts w:asciiTheme="majorBidi" w:hAnsiTheme="majorBidi" w:cstheme="majorBidi"/>
        </w:rPr>
        <w:t>Riaktivizimi</w:t>
      </w:r>
      <w:proofErr w:type="spellEnd"/>
      <w:r w:rsidRPr="00EC6DAA">
        <w:rPr>
          <w:rFonts w:asciiTheme="majorBidi" w:hAnsiTheme="majorBidi" w:cstheme="majorBidi"/>
        </w:rPr>
        <w:t xml:space="preserve"> </w:t>
      </w:r>
      <w:proofErr w:type="spellStart"/>
      <w:r w:rsidRPr="00EC6DAA">
        <w:rPr>
          <w:rFonts w:asciiTheme="majorBidi" w:hAnsiTheme="majorBidi" w:cstheme="majorBidi"/>
        </w:rPr>
        <w:t>i</w:t>
      </w:r>
      <w:proofErr w:type="spellEnd"/>
      <w:r w:rsidRPr="00EC6DAA">
        <w:rPr>
          <w:rFonts w:asciiTheme="majorBidi" w:hAnsiTheme="majorBidi" w:cstheme="majorBidi"/>
        </w:rPr>
        <w:t xml:space="preserve"> </w:t>
      </w:r>
      <w:proofErr w:type="spellStart"/>
      <w:r w:rsidRPr="00EC6DAA">
        <w:rPr>
          <w:rFonts w:asciiTheme="majorBidi" w:hAnsiTheme="majorBidi" w:cstheme="majorBidi"/>
        </w:rPr>
        <w:t>Hepatitit</w:t>
      </w:r>
      <w:proofErr w:type="spellEnd"/>
      <w:r w:rsidRPr="00EC6DAA">
        <w:rPr>
          <w:rFonts w:asciiTheme="majorBidi" w:hAnsiTheme="majorBidi" w:cstheme="majorBidi"/>
        </w:rPr>
        <w:t xml:space="preserve"> B</w:t>
      </w:r>
    </w:p>
    <w:p w14:paraId="276309CC" w14:textId="77777777" w:rsidR="00135F4D" w:rsidRPr="00EC6DAA" w:rsidRDefault="00135F4D" w:rsidP="004A2886">
      <w:pPr>
        <w:spacing w:after="0"/>
        <w:jc w:val="both"/>
        <w:rPr>
          <w:rFonts w:asciiTheme="majorBidi" w:hAnsiTheme="majorBidi" w:cstheme="majorBidi"/>
        </w:rPr>
      </w:pPr>
    </w:p>
    <w:p w14:paraId="514E24A5" w14:textId="7352B9BC" w:rsidR="00EC6DAA" w:rsidRDefault="00EC6DAA" w:rsidP="004A288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C6DAA">
        <w:rPr>
          <w:rFonts w:asciiTheme="majorBidi" w:hAnsiTheme="majorBidi" w:cstheme="majorBidi"/>
          <w:b/>
          <w:bCs/>
          <w:sz w:val="32"/>
          <w:szCs w:val="32"/>
        </w:rPr>
        <w:t xml:space="preserve">1.5. </w:t>
      </w:r>
      <w:proofErr w:type="spellStart"/>
      <w:r w:rsidRPr="00EC6DAA">
        <w:rPr>
          <w:rFonts w:asciiTheme="majorBidi" w:hAnsiTheme="majorBidi" w:cstheme="majorBidi"/>
          <w:b/>
          <w:bCs/>
          <w:sz w:val="32"/>
          <w:szCs w:val="32"/>
        </w:rPr>
        <w:t>Somatrogon</w:t>
      </w:r>
      <w:proofErr w:type="spellEnd"/>
      <w:r w:rsidRPr="00EC6DAA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proofErr w:type="spellStart"/>
      <w:r w:rsidRPr="00EC6DAA">
        <w:rPr>
          <w:rFonts w:asciiTheme="majorBidi" w:hAnsiTheme="majorBidi" w:cstheme="majorBidi"/>
          <w:b/>
          <w:bCs/>
          <w:sz w:val="32"/>
          <w:szCs w:val="32"/>
        </w:rPr>
        <w:t>Lipoatrofi</w:t>
      </w:r>
      <w:proofErr w:type="spellEnd"/>
    </w:p>
    <w:p w14:paraId="65368BC7" w14:textId="77777777" w:rsidR="008A4593" w:rsidRPr="008A4593" w:rsidRDefault="008A4593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8A4593">
        <w:rPr>
          <w:rFonts w:asciiTheme="majorBidi" w:hAnsiTheme="majorBidi" w:cstheme="majorBidi"/>
          <w:b/>
          <w:bCs/>
        </w:rPr>
        <w:t>Rekomandim</w:t>
      </w:r>
      <w:proofErr w:type="spellEnd"/>
    </w:p>
    <w:p w14:paraId="789D3133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t xml:space="preserve">Duke </w:t>
      </w:r>
      <w:proofErr w:type="spellStart"/>
      <w:r w:rsidRPr="008A4593">
        <w:rPr>
          <w:rFonts w:asciiTheme="majorBidi" w:hAnsiTheme="majorBidi" w:cstheme="majorBidi"/>
        </w:rPr>
        <w:t>marrë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konsideratë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provat</w:t>
      </w:r>
      <w:proofErr w:type="spellEnd"/>
      <w:r w:rsidRPr="008A4593">
        <w:rPr>
          <w:rFonts w:asciiTheme="majorBidi" w:hAnsiTheme="majorBidi" w:cstheme="majorBidi"/>
        </w:rPr>
        <w:t xml:space="preserve"> e </w:t>
      </w:r>
      <w:proofErr w:type="spellStart"/>
      <w:r w:rsidRPr="008A4593">
        <w:rPr>
          <w:rFonts w:asciiTheme="majorBidi" w:hAnsiTheme="majorBidi" w:cstheme="majorBidi"/>
        </w:rPr>
        <w:t>disponueshme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EudraVigilance</w:t>
      </w:r>
      <w:proofErr w:type="spellEnd"/>
      <w:r w:rsidRPr="008A4593">
        <w:rPr>
          <w:rFonts w:asciiTheme="majorBidi" w:hAnsiTheme="majorBidi" w:cstheme="majorBidi"/>
        </w:rPr>
        <w:t xml:space="preserve">, </w:t>
      </w:r>
      <w:proofErr w:type="spellStart"/>
      <w:r w:rsidRPr="008A4593">
        <w:rPr>
          <w:rFonts w:asciiTheme="majorBidi" w:hAnsiTheme="majorBidi" w:cstheme="majorBidi"/>
        </w:rPr>
        <w:t>literaturën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dhe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përgjigjet</w:t>
      </w:r>
      <w:proofErr w:type="spellEnd"/>
      <w:r w:rsidRPr="008A4593">
        <w:rPr>
          <w:rFonts w:asciiTheme="majorBidi" w:hAnsiTheme="majorBidi" w:cstheme="majorBidi"/>
        </w:rPr>
        <w:t xml:space="preserve"> e</w:t>
      </w:r>
    </w:p>
    <w:p w14:paraId="2B1FE390" w14:textId="680026C2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proofErr w:type="spellStart"/>
      <w:r w:rsidRPr="008A4593">
        <w:rPr>
          <w:rFonts w:asciiTheme="majorBidi" w:hAnsiTheme="majorBidi" w:cstheme="majorBidi"/>
        </w:rPr>
        <w:t>Mbajtësit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Autorizimit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Tregtimit</w:t>
      </w:r>
      <w:proofErr w:type="spellEnd"/>
      <w:r w:rsidRPr="008A4593">
        <w:rPr>
          <w:rFonts w:asciiTheme="majorBidi" w:hAnsiTheme="majorBidi" w:cstheme="majorBidi"/>
        </w:rPr>
        <w:t xml:space="preserve"> (MAH), PRAC ka </w:t>
      </w:r>
      <w:proofErr w:type="spellStart"/>
      <w:r w:rsidRPr="008A4593">
        <w:rPr>
          <w:rFonts w:asciiTheme="majorBidi" w:hAnsiTheme="majorBidi" w:cstheme="majorBidi"/>
        </w:rPr>
        <w:t>rënë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dakord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që</w:t>
      </w:r>
      <w:proofErr w:type="spellEnd"/>
      <w:r w:rsidRPr="008A4593">
        <w:rPr>
          <w:rFonts w:asciiTheme="majorBidi" w:hAnsiTheme="majorBidi" w:cstheme="majorBidi"/>
        </w:rPr>
        <w:t xml:space="preserve"> MAH </w:t>
      </w:r>
      <w:proofErr w:type="spellStart"/>
      <w:r w:rsidRPr="008A4593">
        <w:rPr>
          <w:rFonts w:asciiTheme="majorBidi" w:hAnsiTheme="majorBidi" w:cstheme="majorBidi"/>
        </w:rPr>
        <w:t>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Ngenla</w:t>
      </w:r>
      <w:proofErr w:type="spellEnd"/>
      <w:r w:rsidRPr="008A4593">
        <w:rPr>
          <w:rFonts w:asciiTheme="majorBidi" w:hAnsiTheme="majorBidi" w:cstheme="majorBidi"/>
        </w:rPr>
        <w:t>, Pfizer Europe MA</w:t>
      </w:r>
      <w:r>
        <w:rPr>
          <w:rFonts w:asciiTheme="majorBidi" w:hAnsiTheme="majorBidi" w:cstheme="majorBidi"/>
        </w:rPr>
        <w:t xml:space="preserve"> </w:t>
      </w:r>
      <w:r w:rsidRPr="008A4593">
        <w:rPr>
          <w:rFonts w:asciiTheme="majorBidi" w:hAnsiTheme="majorBidi" w:cstheme="majorBidi"/>
        </w:rPr>
        <w:t xml:space="preserve">EEIG, </w:t>
      </w:r>
      <w:proofErr w:type="spellStart"/>
      <w:r w:rsidRPr="008A4593">
        <w:rPr>
          <w:rFonts w:asciiTheme="majorBidi" w:hAnsiTheme="majorBidi" w:cstheme="majorBidi"/>
        </w:rPr>
        <w:t>duhet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paraqesë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një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ndryshim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brenda</w:t>
      </w:r>
      <w:proofErr w:type="spellEnd"/>
      <w:r w:rsidRPr="008A4593">
        <w:rPr>
          <w:rFonts w:asciiTheme="majorBidi" w:hAnsiTheme="majorBidi" w:cstheme="majorBidi"/>
        </w:rPr>
        <w:t xml:space="preserve"> 2 </w:t>
      </w:r>
      <w:proofErr w:type="spellStart"/>
      <w:r w:rsidRPr="008A4593">
        <w:rPr>
          <w:rFonts w:asciiTheme="majorBidi" w:hAnsiTheme="majorBidi" w:cstheme="majorBidi"/>
        </w:rPr>
        <w:t>muajve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nga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publikimi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rekomandimit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PRAC, </w:t>
      </w:r>
      <w:proofErr w:type="spellStart"/>
      <w:r w:rsidRPr="008A4593">
        <w:rPr>
          <w:rFonts w:asciiTheme="majorBidi" w:hAnsiTheme="majorBidi" w:cstheme="majorBidi"/>
        </w:rPr>
        <w:t>për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ndryshuar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informacionin</w:t>
      </w:r>
      <w:proofErr w:type="spellEnd"/>
      <w:r w:rsidRPr="008A4593">
        <w:rPr>
          <w:rFonts w:asciiTheme="majorBidi" w:hAnsiTheme="majorBidi" w:cstheme="majorBidi"/>
        </w:rPr>
        <w:t xml:space="preserve"> e </w:t>
      </w:r>
      <w:proofErr w:type="spellStart"/>
      <w:r w:rsidRPr="008A4593">
        <w:rPr>
          <w:rFonts w:asciiTheme="majorBidi" w:hAnsiTheme="majorBidi" w:cstheme="majorBidi"/>
        </w:rPr>
        <w:t>produktit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siç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përshkruhet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më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poshtë</w:t>
      </w:r>
      <w:proofErr w:type="spellEnd"/>
      <w:r w:rsidRPr="008A4593">
        <w:rPr>
          <w:rFonts w:asciiTheme="majorBidi" w:hAnsiTheme="majorBidi" w:cstheme="majorBidi"/>
        </w:rPr>
        <w:t xml:space="preserve"> (</w:t>
      </w:r>
      <w:proofErr w:type="spellStart"/>
      <w:r w:rsidRPr="008A4593">
        <w:rPr>
          <w:rFonts w:asciiTheme="majorBidi" w:hAnsiTheme="majorBidi" w:cstheme="majorBidi"/>
        </w:rPr>
        <w:t>teksti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ri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nënvizuar</w:t>
      </w:r>
      <w:proofErr w:type="spellEnd"/>
      <w:r w:rsidRPr="008A4593">
        <w:rPr>
          <w:rFonts w:asciiTheme="majorBidi" w:hAnsiTheme="majorBidi" w:cstheme="majorBidi"/>
        </w:rPr>
        <w:t xml:space="preserve">, </w:t>
      </w:r>
      <w:proofErr w:type="spellStart"/>
      <w:r w:rsidRPr="008A4593">
        <w:rPr>
          <w:rFonts w:asciiTheme="majorBidi" w:hAnsiTheme="majorBidi" w:cstheme="majorBidi"/>
        </w:rPr>
        <w:t>teksti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duhet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fshihet</w:t>
      </w:r>
      <w:proofErr w:type="spellEnd"/>
      <w:r w:rsidRPr="008A4593">
        <w:rPr>
          <w:rFonts w:asciiTheme="majorBidi" w:hAnsiTheme="majorBidi" w:cstheme="majorBidi"/>
        </w:rPr>
        <w:t xml:space="preserve"> me </w:t>
      </w:r>
      <w:proofErr w:type="spellStart"/>
      <w:r w:rsidRPr="008A4593">
        <w:rPr>
          <w:rFonts w:asciiTheme="majorBidi" w:hAnsiTheme="majorBidi" w:cstheme="majorBidi"/>
        </w:rPr>
        <w:t>vijë</w:t>
      </w:r>
      <w:proofErr w:type="spellEnd"/>
      <w:r w:rsidRPr="008A4593">
        <w:rPr>
          <w:rFonts w:asciiTheme="majorBidi" w:hAnsiTheme="majorBidi" w:cstheme="majorBidi"/>
        </w:rPr>
        <w:t>):</w:t>
      </w:r>
    </w:p>
    <w:p w14:paraId="0169C23D" w14:textId="77777777" w:rsidR="008A4593" w:rsidRPr="00345D96" w:rsidRDefault="008A4593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345D96">
        <w:rPr>
          <w:rFonts w:asciiTheme="majorBidi" w:hAnsiTheme="majorBidi" w:cstheme="majorBidi"/>
          <w:b/>
          <w:bCs/>
        </w:rPr>
        <w:t>Përmbledhje</w:t>
      </w:r>
      <w:proofErr w:type="spellEnd"/>
      <w:r w:rsidRPr="00345D96">
        <w:rPr>
          <w:rFonts w:asciiTheme="majorBidi" w:hAnsiTheme="majorBidi" w:cstheme="majorBidi"/>
          <w:b/>
          <w:bCs/>
        </w:rPr>
        <w:t xml:space="preserve"> e </w:t>
      </w:r>
      <w:proofErr w:type="spellStart"/>
      <w:r w:rsidRPr="00345D96">
        <w:rPr>
          <w:rFonts w:asciiTheme="majorBidi" w:hAnsiTheme="majorBidi" w:cstheme="majorBidi"/>
          <w:b/>
          <w:bCs/>
        </w:rPr>
        <w:t>karakteristikave</w:t>
      </w:r>
      <w:proofErr w:type="spellEnd"/>
      <w:r w:rsidRPr="00345D9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45D96">
        <w:rPr>
          <w:rFonts w:asciiTheme="majorBidi" w:hAnsiTheme="majorBidi" w:cstheme="majorBidi"/>
          <w:b/>
          <w:bCs/>
        </w:rPr>
        <w:t>të</w:t>
      </w:r>
      <w:proofErr w:type="spellEnd"/>
      <w:r w:rsidRPr="00345D9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45D96">
        <w:rPr>
          <w:rFonts w:asciiTheme="majorBidi" w:hAnsiTheme="majorBidi" w:cstheme="majorBidi"/>
          <w:b/>
          <w:bCs/>
        </w:rPr>
        <w:t>produktit</w:t>
      </w:r>
      <w:proofErr w:type="spellEnd"/>
    </w:p>
    <w:p w14:paraId="514D571B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t xml:space="preserve">4.2 </w:t>
      </w:r>
      <w:proofErr w:type="spellStart"/>
      <w:r w:rsidRPr="008A4593">
        <w:rPr>
          <w:rFonts w:asciiTheme="majorBidi" w:hAnsiTheme="majorBidi" w:cstheme="majorBidi"/>
        </w:rPr>
        <w:t>Dozimi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dhe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mënyra</w:t>
      </w:r>
      <w:proofErr w:type="spellEnd"/>
      <w:r w:rsidRPr="008A4593">
        <w:rPr>
          <w:rFonts w:asciiTheme="majorBidi" w:hAnsiTheme="majorBidi" w:cstheme="majorBidi"/>
        </w:rPr>
        <w:t xml:space="preserve"> e </w:t>
      </w:r>
      <w:proofErr w:type="spellStart"/>
      <w:r w:rsidRPr="008A4593">
        <w:rPr>
          <w:rFonts w:asciiTheme="majorBidi" w:hAnsiTheme="majorBidi" w:cstheme="majorBidi"/>
        </w:rPr>
        <w:t>administrimit</w:t>
      </w:r>
      <w:proofErr w:type="spellEnd"/>
    </w:p>
    <w:p w14:paraId="1F138273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t xml:space="preserve">Vendi </w:t>
      </w:r>
      <w:proofErr w:type="spellStart"/>
      <w:r w:rsidRPr="008A4593">
        <w:rPr>
          <w:rFonts w:asciiTheme="majorBidi" w:hAnsiTheme="majorBidi" w:cstheme="majorBidi"/>
        </w:rPr>
        <w:t>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injektimit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duhet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ndërrohet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çdo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administrim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për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parandaluar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lipoatrofinë</w:t>
      </w:r>
      <w:proofErr w:type="spellEnd"/>
      <w:r w:rsidRPr="008A4593">
        <w:rPr>
          <w:rFonts w:asciiTheme="majorBidi" w:hAnsiTheme="majorBidi" w:cstheme="majorBidi"/>
        </w:rPr>
        <w:t xml:space="preserve"> (shih </w:t>
      </w:r>
      <w:proofErr w:type="spellStart"/>
      <w:r w:rsidRPr="008A4593">
        <w:rPr>
          <w:rFonts w:asciiTheme="majorBidi" w:hAnsiTheme="majorBidi" w:cstheme="majorBidi"/>
        </w:rPr>
        <w:t>seksionin</w:t>
      </w:r>
      <w:proofErr w:type="spellEnd"/>
      <w:r w:rsidRPr="008A4593">
        <w:rPr>
          <w:rFonts w:asciiTheme="majorBidi" w:hAnsiTheme="majorBidi" w:cstheme="majorBidi"/>
        </w:rPr>
        <w:t xml:space="preserve"> 4.8).</w:t>
      </w:r>
    </w:p>
    <w:p w14:paraId="4A803A56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t>…</w:t>
      </w:r>
    </w:p>
    <w:p w14:paraId="344AD6CD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proofErr w:type="spellStart"/>
      <w:r w:rsidRPr="008A4593">
        <w:rPr>
          <w:rFonts w:asciiTheme="majorBidi" w:hAnsiTheme="majorBidi" w:cstheme="majorBidi"/>
        </w:rPr>
        <w:t>Nëse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kërkohet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më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shumë</w:t>
      </w:r>
      <w:proofErr w:type="spellEnd"/>
      <w:r w:rsidRPr="008A4593">
        <w:rPr>
          <w:rFonts w:asciiTheme="majorBidi" w:hAnsiTheme="majorBidi" w:cstheme="majorBidi"/>
        </w:rPr>
        <w:t xml:space="preserve"> se </w:t>
      </w:r>
      <w:proofErr w:type="spellStart"/>
      <w:r w:rsidRPr="008A4593">
        <w:rPr>
          <w:rFonts w:asciiTheme="majorBidi" w:hAnsiTheme="majorBidi" w:cstheme="majorBidi"/>
        </w:rPr>
        <w:t>një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injeksion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për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dhënë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një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dozë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plotë</w:t>
      </w:r>
      <w:proofErr w:type="spellEnd"/>
      <w:r w:rsidRPr="008A4593">
        <w:rPr>
          <w:rFonts w:asciiTheme="majorBidi" w:hAnsiTheme="majorBidi" w:cstheme="majorBidi"/>
        </w:rPr>
        <w:t xml:space="preserve">, </w:t>
      </w:r>
      <w:proofErr w:type="spellStart"/>
      <w:r w:rsidRPr="008A4593">
        <w:rPr>
          <w:rFonts w:asciiTheme="majorBidi" w:hAnsiTheme="majorBidi" w:cstheme="majorBidi"/>
        </w:rPr>
        <w:t>çdo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injeksion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duhet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</w:p>
    <w:p w14:paraId="361F3CFB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proofErr w:type="spellStart"/>
      <w:r w:rsidRPr="008A4593">
        <w:rPr>
          <w:rFonts w:asciiTheme="majorBidi" w:hAnsiTheme="majorBidi" w:cstheme="majorBidi"/>
        </w:rPr>
        <w:t>administrohet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një</w:t>
      </w:r>
      <w:proofErr w:type="spellEnd"/>
      <w:r w:rsidRPr="008A4593">
        <w:rPr>
          <w:rFonts w:asciiTheme="majorBidi" w:hAnsiTheme="majorBidi" w:cstheme="majorBidi"/>
        </w:rPr>
        <w:t xml:space="preserve"> vend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ndryshëm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injeksioni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për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parandaluar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lipoatrofinë</w:t>
      </w:r>
      <w:proofErr w:type="spellEnd"/>
      <w:r w:rsidRPr="008A4593">
        <w:rPr>
          <w:rFonts w:asciiTheme="majorBidi" w:hAnsiTheme="majorBidi" w:cstheme="majorBidi"/>
        </w:rPr>
        <w:t>.</w:t>
      </w:r>
    </w:p>
    <w:p w14:paraId="67734019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lastRenderedPageBreak/>
        <w:t xml:space="preserve">4.8 </w:t>
      </w:r>
      <w:proofErr w:type="spellStart"/>
      <w:r w:rsidRPr="008A4593">
        <w:rPr>
          <w:rFonts w:asciiTheme="majorBidi" w:hAnsiTheme="majorBidi" w:cstheme="majorBidi"/>
        </w:rPr>
        <w:t>Efektet</w:t>
      </w:r>
      <w:proofErr w:type="spellEnd"/>
      <w:r w:rsidRPr="008A4593">
        <w:rPr>
          <w:rFonts w:asciiTheme="majorBidi" w:hAnsiTheme="majorBidi" w:cstheme="majorBidi"/>
        </w:rPr>
        <w:t xml:space="preserve"> e </w:t>
      </w:r>
      <w:proofErr w:type="spellStart"/>
      <w:r w:rsidRPr="008A4593">
        <w:rPr>
          <w:rFonts w:asciiTheme="majorBidi" w:hAnsiTheme="majorBidi" w:cstheme="majorBidi"/>
        </w:rPr>
        <w:t>padëshiruara</w:t>
      </w:r>
      <w:proofErr w:type="spellEnd"/>
    </w:p>
    <w:p w14:paraId="4B6EF3E5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proofErr w:type="spellStart"/>
      <w:r w:rsidRPr="008A4593">
        <w:rPr>
          <w:rFonts w:asciiTheme="majorBidi" w:hAnsiTheme="majorBidi" w:cstheme="majorBidi"/>
        </w:rPr>
        <w:t>Sipas</w:t>
      </w:r>
      <w:proofErr w:type="spellEnd"/>
      <w:r w:rsidRPr="008A4593">
        <w:rPr>
          <w:rFonts w:asciiTheme="majorBidi" w:hAnsiTheme="majorBidi" w:cstheme="majorBidi"/>
        </w:rPr>
        <w:t xml:space="preserve"> SOC </w:t>
      </w:r>
      <w:proofErr w:type="spellStart"/>
      <w:r w:rsidRPr="008A4593">
        <w:rPr>
          <w:rFonts w:asciiTheme="majorBidi" w:hAnsiTheme="majorBidi" w:cstheme="majorBidi"/>
        </w:rPr>
        <w:t>Çrregullime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lëkurës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dhe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indit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nënlëkuror</w:t>
      </w:r>
      <w:proofErr w:type="spellEnd"/>
      <w:r w:rsidRPr="008A4593">
        <w:rPr>
          <w:rFonts w:asciiTheme="majorBidi" w:hAnsiTheme="majorBidi" w:cstheme="majorBidi"/>
        </w:rPr>
        <w:t xml:space="preserve"> me </w:t>
      </w:r>
      <w:proofErr w:type="spellStart"/>
      <w:r w:rsidRPr="008A4593">
        <w:rPr>
          <w:rFonts w:asciiTheme="majorBidi" w:hAnsiTheme="majorBidi" w:cstheme="majorBidi"/>
        </w:rPr>
        <w:t>frekuencë</w:t>
      </w:r>
      <w:proofErr w:type="spellEnd"/>
      <w:r w:rsidRPr="008A4593">
        <w:rPr>
          <w:rFonts w:asciiTheme="majorBidi" w:hAnsiTheme="majorBidi" w:cstheme="majorBidi"/>
        </w:rPr>
        <w:t xml:space="preserve"> "E </w:t>
      </w:r>
      <w:proofErr w:type="spellStart"/>
      <w:r w:rsidRPr="008A4593">
        <w:rPr>
          <w:rFonts w:asciiTheme="majorBidi" w:hAnsiTheme="majorBidi" w:cstheme="majorBidi"/>
        </w:rPr>
        <w:t>panjohur</w:t>
      </w:r>
      <w:proofErr w:type="spellEnd"/>
      <w:r w:rsidRPr="008A4593">
        <w:rPr>
          <w:rFonts w:asciiTheme="majorBidi" w:hAnsiTheme="majorBidi" w:cstheme="majorBidi"/>
        </w:rPr>
        <w:t>"</w:t>
      </w:r>
    </w:p>
    <w:p w14:paraId="7A8F78D8" w14:textId="77777777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proofErr w:type="spellStart"/>
      <w:r w:rsidRPr="008A4593">
        <w:rPr>
          <w:rFonts w:asciiTheme="majorBidi" w:hAnsiTheme="majorBidi" w:cstheme="majorBidi"/>
        </w:rPr>
        <w:t>Lipoatrofia</w:t>
      </w:r>
      <w:proofErr w:type="spellEnd"/>
      <w:r w:rsidRPr="008A4593">
        <w:rPr>
          <w:rFonts w:asciiTheme="majorBidi" w:hAnsiTheme="majorBidi" w:cstheme="majorBidi"/>
        </w:rPr>
        <w:t>*</w:t>
      </w:r>
    </w:p>
    <w:p w14:paraId="66A4A147" w14:textId="3E1DE0D2" w:rsidR="008A4593" w:rsidRP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t xml:space="preserve">* Shih </w:t>
      </w:r>
      <w:proofErr w:type="spellStart"/>
      <w:r w:rsidRPr="008A4593">
        <w:rPr>
          <w:rFonts w:asciiTheme="majorBidi" w:hAnsiTheme="majorBidi" w:cstheme="majorBidi"/>
        </w:rPr>
        <w:t>seksionin</w:t>
      </w:r>
      <w:proofErr w:type="spellEnd"/>
      <w:r w:rsidRPr="008A4593">
        <w:rPr>
          <w:rFonts w:asciiTheme="majorBidi" w:hAnsiTheme="majorBidi" w:cstheme="majorBidi"/>
        </w:rPr>
        <w:t xml:space="preserve"> 4.2</w:t>
      </w:r>
    </w:p>
    <w:p w14:paraId="4F530860" w14:textId="77777777" w:rsidR="00345D96" w:rsidRPr="004A2886" w:rsidRDefault="00345D96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4A2886">
        <w:rPr>
          <w:rFonts w:asciiTheme="majorBidi" w:hAnsiTheme="majorBidi" w:cstheme="majorBidi"/>
          <w:b/>
          <w:bCs/>
        </w:rPr>
        <w:t>Fletëudhezues</w:t>
      </w:r>
      <w:proofErr w:type="spellEnd"/>
      <w:r w:rsidRPr="004A2886">
        <w:rPr>
          <w:rFonts w:asciiTheme="majorBidi" w:hAnsiTheme="majorBidi" w:cstheme="majorBidi"/>
          <w:b/>
          <w:bCs/>
        </w:rPr>
        <w:t xml:space="preserve"> </w:t>
      </w:r>
    </w:p>
    <w:p w14:paraId="6342E8FD" w14:textId="6E026B0F" w:rsidR="008A4593" w:rsidRPr="004A2886" w:rsidRDefault="008A4593" w:rsidP="004A2886">
      <w:pPr>
        <w:jc w:val="both"/>
        <w:rPr>
          <w:rFonts w:asciiTheme="majorBidi" w:hAnsiTheme="majorBidi" w:cstheme="majorBidi"/>
        </w:rPr>
      </w:pPr>
      <w:r w:rsidRPr="004A2886">
        <w:rPr>
          <w:rFonts w:asciiTheme="majorBidi" w:hAnsiTheme="majorBidi" w:cstheme="majorBidi"/>
        </w:rPr>
        <w:t xml:space="preserve">3 Si </w:t>
      </w:r>
      <w:proofErr w:type="spellStart"/>
      <w:r w:rsidRPr="004A2886">
        <w:rPr>
          <w:rFonts w:asciiTheme="majorBidi" w:hAnsiTheme="majorBidi" w:cstheme="majorBidi"/>
        </w:rPr>
        <w:t>të</w:t>
      </w:r>
      <w:proofErr w:type="spellEnd"/>
      <w:r w:rsidRPr="004A2886">
        <w:rPr>
          <w:rFonts w:asciiTheme="majorBidi" w:hAnsiTheme="majorBidi" w:cstheme="majorBidi"/>
        </w:rPr>
        <w:t xml:space="preserve"> </w:t>
      </w:r>
      <w:proofErr w:type="spellStart"/>
      <w:r w:rsidRPr="004A2886">
        <w:rPr>
          <w:rFonts w:asciiTheme="majorBidi" w:hAnsiTheme="majorBidi" w:cstheme="majorBidi"/>
        </w:rPr>
        <w:t>përdoret</w:t>
      </w:r>
      <w:proofErr w:type="spellEnd"/>
      <w:r w:rsidRPr="004A2886">
        <w:rPr>
          <w:rFonts w:asciiTheme="majorBidi" w:hAnsiTheme="majorBidi" w:cstheme="majorBidi"/>
        </w:rPr>
        <w:t xml:space="preserve"> Ngenla</w:t>
      </w:r>
    </w:p>
    <w:p w14:paraId="757E9256" w14:textId="5B9DEFF1" w:rsidR="008A4593" w:rsidRPr="004A2886" w:rsidRDefault="008A4593" w:rsidP="004A2886">
      <w:pPr>
        <w:jc w:val="both"/>
        <w:rPr>
          <w:rFonts w:asciiTheme="majorBidi" w:hAnsiTheme="majorBidi" w:cstheme="majorBidi"/>
          <w:u w:val="single"/>
        </w:rPr>
      </w:pPr>
      <w:r w:rsidRPr="004A2886">
        <w:rPr>
          <w:rFonts w:asciiTheme="majorBidi" w:hAnsiTheme="majorBidi" w:cstheme="majorBidi"/>
          <w:u w:val="single"/>
        </w:rPr>
        <w:t xml:space="preserve">Indi </w:t>
      </w:r>
      <w:proofErr w:type="spellStart"/>
      <w:r w:rsidRPr="004A2886">
        <w:rPr>
          <w:rFonts w:asciiTheme="majorBidi" w:hAnsiTheme="majorBidi" w:cstheme="majorBidi"/>
          <w:u w:val="single"/>
        </w:rPr>
        <w:t>dhjamor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poshtë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lëkurës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mund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të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tkurret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në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vendin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4A2886">
        <w:rPr>
          <w:rFonts w:asciiTheme="majorBidi" w:hAnsiTheme="majorBidi" w:cstheme="majorBidi"/>
          <w:u w:val="single"/>
        </w:rPr>
        <w:t>injektimit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(shih </w:t>
      </w:r>
      <w:proofErr w:type="spellStart"/>
      <w:r w:rsidRPr="004A2886">
        <w:rPr>
          <w:rFonts w:asciiTheme="majorBidi" w:hAnsiTheme="majorBidi" w:cstheme="majorBidi"/>
          <w:u w:val="single"/>
        </w:rPr>
        <w:t>seksionin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4). </w:t>
      </w:r>
      <w:proofErr w:type="spellStart"/>
      <w:r w:rsidRPr="004A2886">
        <w:rPr>
          <w:rFonts w:asciiTheme="majorBidi" w:hAnsiTheme="majorBidi" w:cstheme="majorBidi"/>
          <w:u w:val="single"/>
        </w:rPr>
        <w:t>Për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të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shmangur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këtë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, </w:t>
      </w:r>
      <w:proofErr w:type="spellStart"/>
      <w:r w:rsidRPr="004A2886">
        <w:rPr>
          <w:rFonts w:asciiTheme="majorBidi" w:hAnsiTheme="majorBidi" w:cstheme="majorBidi"/>
          <w:u w:val="single"/>
        </w:rPr>
        <w:t>përdorni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një</w:t>
      </w:r>
      <w:proofErr w:type="spellEnd"/>
      <w:r w:rsidR="00345D96" w:rsidRPr="004A2886">
        <w:rPr>
          <w:rFonts w:asciiTheme="majorBidi" w:hAnsiTheme="majorBidi" w:cstheme="majorBidi"/>
          <w:u w:val="single"/>
        </w:rPr>
        <w:t xml:space="preserve"> </w:t>
      </w:r>
      <w:r w:rsidRPr="004A2886">
        <w:rPr>
          <w:rFonts w:asciiTheme="majorBidi" w:hAnsiTheme="majorBidi" w:cstheme="majorBidi"/>
          <w:u w:val="single"/>
        </w:rPr>
        <w:t xml:space="preserve">vend </w:t>
      </w:r>
      <w:proofErr w:type="spellStart"/>
      <w:r w:rsidRPr="004A2886">
        <w:rPr>
          <w:rFonts w:asciiTheme="majorBidi" w:hAnsiTheme="majorBidi" w:cstheme="majorBidi"/>
          <w:u w:val="single"/>
        </w:rPr>
        <w:t>të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ndryshëm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injeksioni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çdo</w:t>
      </w:r>
      <w:proofErr w:type="spellEnd"/>
      <w:r w:rsidRPr="004A288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A2886">
        <w:rPr>
          <w:rFonts w:asciiTheme="majorBidi" w:hAnsiTheme="majorBidi" w:cstheme="majorBidi"/>
          <w:u w:val="single"/>
        </w:rPr>
        <w:t>herë</w:t>
      </w:r>
      <w:proofErr w:type="spellEnd"/>
      <w:r w:rsidRPr="004A2886">
        <w:rPr>
          <w:rFonts w:asciiTheme="majorBidi" w:hAnsiTheme="majorBidi" w:cstheme="majorBidi"/>
          <w:u w:val="single"/>
        </w:rPr>
        <w:t>.</w:t>
      </w:r>
    </w:p>
    <w:p w14:paraId="13C0EE1F" w14:textId="77777777" w:rsidR="008A4593" w:rsidRPr="004A2886" w:rsidRDefault="008A4593" w:rsidP="004A2886">
      <w:pPr>
        <w:jc w:val="both"/>
        <w:rPr>
          <w:rFonts w:asciiTheme="majorBidi" w:hAnsiTheme="majorBidi" w:cstheme="majorBidi"/>
        </w:rPr>
      </w:pPr>
    </w:p>
    <w:p w14:paraId="0A23DE67" w14:textId="443CB914" w:rsidR="008A4593" w:rsidRDefault="008A4593" w:rsidP="004A2886">
      <w:pPr>
        <w:jc w:val="both"/>
        <w:rPr>
          <w:rFonts w:asciiTheme="majorBidi" w:hAnsiTheme="majorBidi" w:cstheme="majorBidi"/>
        </w:rPr>
      </w:pPr>
      <w:r w:rsidRPr="008A4593">
        <w:rPr>
          <w:rFonts w:asciiTheme="majorBidi" w:hAnsiTheme="majorBidi" w:cstheme="majorBidi"/>
        </w:rPr>
        <w:t xml:space="preserve">4 </w:t>
      </w:r>
      <w:proofErr w:type="spellStart"/>
      <w:r w:rsidRPr="008A4593">
        <w:rPr>
          <w:rFonts w:asciiTheme="majorBidi" w:hAnsiTheme="majorBidi" w:cstheme="majorBidi"/>
        </w:rPr>
        <w:t>Efektet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anësore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të</w:t>
      </w:r>
      <w:proofErr w:type="spellEnd"/>
      <w:r w:rsidRPr="008A4593">
        <w:rPr>
          <w:rFonts w:asciiTheme="majorBidi" w:hAnsiTheme="majorBidi" w:cstheme="majorBidi"/>
        </w:rPr>
        <w:t xml:space="preserve"> </w:t>
      </w:r>
      <w:proofErr w:type="spellStart"/>
      <w:r w:rsidRPr="008A4593">
        <w:rPr>
          <w:rFonts w:asciiTheme="majorBidi" w:hAnsiTheme="majorBidi" w:cstheme="majorBidi"/>
        </w:rPr>
        <w:t>mundshme</w:t>
      </w:r>
      <w:proofErr w:type="spellEnd"/>
    </w:p>
    <w:p w14:paraId="26EEF9D7" w14:textId="77777777" w:rsidR="00345D96" w:rsidRPr="008A4593" w:rsidRDefault="00345D96" w:rsidP="004A2886">
      <w:pPr>
        <w:jc w:val="both"/>
        <w:rPr>
          <w:rFonts w:asciiTheme="majorBidi" w:hAnsiTheme="majorBidi" w:cstheme="majorBidi"/>
        </w:rPr>
      </w:pPr>
    </w:p>
    <w:p w14:paraId="334C58D5" w14:textId="774EA078" w:rsidR="008A4593" w:rsidRPr="00345D96" w:rsidRDefault="008A4593" w:rsidP="004A2886">
      <w:pPr>
        <w:jc w:val="both"/>
        <w:rPr>
          <w:rFonts w:asciiTheme="majorBidi" w:hAnsiTheme="majorBidi" w:cstheme="majorBidi"/>
          <w:u w:val="single"/>
        </w:rPr>
      </w:pPr>
      <w:r w:rsidRPr="00345D96">
        <w:rPr>
          <w:rFonts w:asciiTheme="majorBidi" w:hAnsiTheme="majorBidi" w:cstheme="majorBidi"/>
          <w:u w:val="single"/>
        </w:rPr>
        <w:t xml:space="preserve">E </w:t>
      </w:r>
      <w:proofErr w:type="spellStart"/>
      <w:r w:rsidRPr="00345D96">
        <w:rPr>
          <w:rFonts w:asciiTheme="majorBidi" w:hAnsiTheme="majorBidi" w:cstheme="majorBidi"/>
          <w:u w:val="single"/>
        </w:rPr>
        <w:t>panjohur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345D96">
        <w:rPr>
          <w:rFonts w:asciiTheme="majorBidi" w:hAnsiTheme="majorBidi" w:cstheme="majorBidi"/>
          <w:u w:val="single"/>
        </w:rPr>
        <w:t>frekuenca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nuk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mund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të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vlerësohet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nga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të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dhënat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345D96">
        <w:rPr>
          <w:rFonts w:asciiTheme="majorBidi" w:hAnsiTheme="majorBidi" w:cstheme="majorBidi"/>
          <w:u w:val="single"/>
        </w:rPr>
        <w:t>disponueshme</w:t>
      </w:r>
      <w:proofErr w:type="spellEnd"/>
      <w:r w:rsidRPr="00345D96">
        <w:rPr>
          <w:rFonts w:asciiTheme="majorBidi" w:hAnsiTheme="majorBidi" w:cstheme="majorBidi"/>
          <w:u w:val="single"/>
        </w:rPr>
        <w:t>):</w:t>
      </w:r>
    </w:p>
    <w:p w14:paraId="2A746C27" w14:textId="12F8AD7C" w:rsidR="00135F4D" w:rsidRPr="00345D96" w:rsidRDefault="008A4593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345D96">
        <w:rPr>
          <w:rFonts w:asciiTheme="majorBidi" w:hAnsiTheme="majorBidi" w:cstheme="majorBidi"/>
          <w:u w:val="single"/>
        </w:rPr>
        <w:t>Humbje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345D96">
        <w:rPr>
          <w:rFonts w:asciiTheme="majorBidi" w:hAnsiTheme="majorBidi" w:cstheme="majorBidi"/>
          <w:u w:val="single"/>
        </w:rPr>
        <w:t>lokalizuar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e </w:t>
      </w:r>
      <w:proofErr w:type="spellStart"/>
      <w:r w:rsidRPr="00345D96">
        <w:rPr>
          <w:rFonts w:asciiTheme="majorBidi" w:hAnsiTheme="majorBidi" w:cstheme="majorBidi"/>
          <w:u w:val="single"/>
        </w:rPr>
        <w:t>yndyrës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poshtë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345D96">
        <w:rPr>
          <w:rFonts w:asciiTheme="majorBidi" w:hAnsiTheme="majorBidi" w:cstheme="majorBidi"/>
          <w:u w:val="single"/>
        </w:rPr>
        <w:t>lëkurës</w:t>
      </w:r>
      <w:proofErr w:type="spellEnd"/>
      <w:r w:rsidRPr="00345D96">
        <w:rPr>
          <w:rFonts w:asciiTheme="majorBidi" w:hAnsiTheme="majorBidi" w:cstheme="majorBidi"/>
          <w:u w:val="single"/>
        </w:rPr>
        <w:t xml:space="preserve"> (</w:t>
      </w:r>
      <w:proofErr w:type="spellStart"/>
      <w:r w:rsidRPr="00345D96">
        <w:rPr>
          <w:rFonts w:asciiTheme="majorBidi" w:hAnsiTheme="majorBidi" w:cstheme="majorBidi"/>
          <w:u w:val="single"/>
        </w:rPr>
        <w:t>lipoatrofia</w:t>
      </w:r>
      <w:proofErr w:type="spellEnd"/>
      <w:r w:rsidRPr="00345D96">
        <w:rPr>
          <w:rFonts w:asciiTheme="majorBidi" w:hAnsiTheme="majorBidi" w:cstheme="majorBidi"/>
          <w:u w:val="single"/>
        </w:rPr>
        <w:t>).</w:t>
      </w:r>
    </w:p>
    <w:p w14:paraId="727DF872" w14:textId="77777777" w:rsidR="005A0EE5" w:rsidRPr="005A0EE5" w:rsidRDefault="005A0EE5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5A0EE5">
        <w:rPr>
          <w:rFonts w:asciiTheme="majorBidi" w:hAnsiTheme="majorBidi" w:cstheme="majorBidi"/>
          <w:b/>
          <w:bCs/>
        </w:rPr>
        <w:t>Udhëzime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për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përdorim</w:t>
      </w:r>
      <w:proofErr w:type="spellEnd"/>
    </w:p>
    <w:p w14:paraId="65B12778" w14:textId="05F3A55A" w:rsidR="005A0EE5" w:rsidRPr="005A0EE5" w:rsidRDefault="005A0EE5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5A0EE5">
        <w:rPr>
          <w:rFonts w:asciiTheme="majorBidi" w:hAnsiTheme="majorBidi" w:cstheme="majorBidi"/>
          <w:b/>
          <w:bCs/>
        </w:rPr>
        <w:t>Informacion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i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rëndësishëm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në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lidhje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me </w:t>
      </w:r>
      <w:proofErr w:type="spellStart"/>
      <w:r w:rsidR="00423F82">
        <w:rPr>
          <w:rFonts w:asciiTheme="majorBidi" w:hAnsiTheme="majorBidi" w:cstheme="majorBidi"/>
          <w:b/>
          <w:bCs/>
        </w:rPr>
        <w:t>penen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Ngenla</w:t>
      </w:r>
      <w:proofErr w:type="spellEnd"/>
    </w:p>
    <w:p w14:paraId="584422C0" w14:textId="77777777" w:rsidR="005A0EE5" w:rsidRPr="00423F82" w:rsidRDefault="005A0EE5" w:rsidP="004A2886">
      <w:pPr>
        <w:jc w:val="both"/>
        <w:rPr>
          <w:rFonts w:asciiTheme="majorBidi" w:hAnsiTheme="majorBidi" w:cstheme="majorBidi"/>
        </w:rPr>
      </w:pPr>
      <w:proofErr w:type="spellStart"/>
      <w:r w:rsidRPr="00423F82">
        <w:rPr>
          <w:rFonts w:asciiTheme="majorBidi" w:hAnsiTheme="majorBidi" w:cstheme="majorBidi"/>
        </w:rPr>
        <w:t>Çdo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rrotullim</w:t>
      </w:r>
      <w:proofErr w:type="spellEnd"/>
      <w:r w:rsidRPr="00423F82">
        <w:rPr>
          <w:rFonts w:asciiTheme="majorBidi" w:hAnsiTheme="majorBidi" w:cstheme="majorBidi"/>
        </w:rPr>
        <w:t xml:space="preserve"> (</w:t>
      </w:r>
      <w:proofErr w:type="spellStart"/>
      <w:r w:rsidRPr="00423F82">
        <w:rPr>
          <w:rFonts w:asciiTheme="majorBidi" w:hAnsiTheme="majorBidi" w:cstheme="majorBidi"/>
        </w:rPr>
        <w:t>klik</w:t>
      </w:r>
      <w:proofErr w:type="spellEnd"/>
      <w:r w:rsidRPr="00423F82">
        <w:rPr>
          <w:rFonts w:asciiTheme="majorBidi" w:hAnsiTheme="majorBidi" w:cstheme="majorBidi"/>
        </w:rPr>
        <w:t xml:space="preserve">) </w:t>
      </w:r>
      <w:proofErr w:type="spellStart"/>
      <w:r w:rsidRPr="00423F82">
        <w:rPr>
          <w:rFonts w:asciiTheme="majorBidi" w:hAnsiTheme="majorBidi" w:cstheme="majorBidi"/>
        </w:rPr>
        <w:t>i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çelësit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të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dozës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rrit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dozën</w:t>
      </w:r>
      <w:proofErr w:type="spellEnd"/>
      <w:r w:rsidRPr="00423F82">
        <w:rPr>
          <w:rFonts w:asciiTheme="majorBidi" w:hAnsiTheme="majorBidi" w:cstheme="majorBidi"/>
        </w:rPr>
        <w:t xml:space="preserve"> me 0.2 mg </w:t>
      </w:r>
      <w:proofErr w:type="spellStart"/>
      <w:r w:rsidRPr="00423F82">
        <w:rPr>
          <w:rFonts w:asciiTheme="majorBidi" w:hAnsiTheme="majorBidi" w:cstheme="majorBidi"/>
        </w:rPr>
        <w:t>ilaç</w:t>
      </w:r>
      <w:proofErr w:type="spellEnd"/>
      <w:r w:rsidRPr="00423F82">
        <w:rPr>
          <w:rFonts w:asciiTheme="majorBidi" w:hAnsiTheme="majorBidi" w:cstheme="majorBidi"/>
        </w:rPr>
        <w:t xml:space="preserve">. Mund </w:t>
      </w:r>
      <w:proofErr w:type="spellStart"/>
      <w:r w:rsidRPr="00423F82">
        <w:rPr>
          <w:rFonts w:asciiTheme="majorBidi" w:hAnsiTheme="majorBidi" w:cstheme="majorBidi"/>
        </w:rPr>
        <w:t>të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jepni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nga</w:t>
      </w:r>
      <w:proofErr w:type="spellEnd"/>
      <w:r w:rsidRPr="00423F82">
        <w:rPr>
          <w:rFonts w:asciiTheme="majorBidi" w:hAnsiTheme="majorBidi" w:cstheme="majorBidi"/>
        </w:rPr>
        <w:t xml:space="preserve"> 0.2 mg </w:t>
      </w:r>
      <w:proofErr w:type="spellStart"/>
      <w:r w:rsidRPr="00423F82">
        <w:rPr>
          <w:rFonts w:asciiTheme="majorBidi" w:hAnsiTheme="majorBidi" w:cstheme="majorBidi"/>
        </w:rPr>
        <w:t>deri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në</w:t>
      </w:r>
      <w:proofErr w:type="spellEnd"/>
      <w:r w:rsidRPr="00423F82">
        <w:rPr>
          <w:rFonts w:asciiTheme="majorBidi" w:hAnsiTheme="majorBidi" w:cstheme="majorBidi"/>
        </w:rPr>
        <w:t xml:space="preserve"> 12 mg </w:t>
      </w:r>
      <w:proofErr w:type="spellStart"/>
      <w:r w:rsidRPr="00423F82">
        <w:rPr>
          <w:rFonts w:asciiTheme="majorBidi" w:hAnsiTheme="majorBidi" w:cstheme="majorBidi"/>
        </w:rPr>
        <w:t>në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një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injeksion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të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vetëm</w:t>
      </w:r>
      <w:proofErr w:type="spellEnd"/>
      <w:r w:rsidRPr="00423F82">
        <w:rPr>
          <w:rFonts w:asciiTheme="majorBidi" w:hAnsiTheme="majorBidi" w:cstheme="majorBidi"/>
        </w:rPr>
        <w:t xml:space="preserve">. </w:t>
      </w:r>
      <w:proofErr w:type="spellStart"/>
      <w:r w:rsidRPr="00423F82">
        <w:rPr>
          <w:rFonts w:asciiTheme="majorBidi" w:hAnsiTheme="majorBidi" w:cstheme="majorBidi"/>
        </w:rPr>
        <w:t>Nëse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doza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juaj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është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më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shumë</w:t>
      </w:r>
      <w:proofErr w:type="spellEnd"/>
      <w:r w:rsidRPr="00423F82">
        <w:rPr>
          <w:rFonts w:asciiTheme="majorBidi" w:hAnsiTheme="majorBidi" w:cstheme="majorBidi"/>
        </w:rPr>
        <w:t xml:space="preserve"> se 12 mg, do </w:t>
      </w:r>
      <w:proofErr w:type="spellStart"/>
      <w:r w:rsidRPr="00423F82">
        <w:rPr>
          <w:rFonts w:asciiTheme="majorBidi" w:hAnsiTheme="majorBidi" w:cstheme="majorBidi"/>
        </w:rPr>
        <w:t>t'ju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duhet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të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jepni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më</w:t>
      </w:r>
      <w:proofErr w:type="spellEnd"/>
      <w:r w:rsidRPr="00423F82">
        <w:rPr>
          <w:rFonts w:asciiTheme="majorBidi" w:hAnsiTheme="majorBidi" w:cstheme="majorBidi"/>
        </w:rPr>
        <w:t xml:space="preserve"> </w:t>
      </w:r>
      <w:proofErr w:type="spellStart"/>
      <w:r w:rsidRPr="00423F82">
        <w:rPr>
          <w:rFonts w:asciiTheme="majorBidi" w:hAnsiTheme="majorBidi" w:cstheme="majorBidi"/>
        </w:rPr>
        <w:t>shumë</w:t>
      </w:r>
      <w:proofErr w:type="spellEnd"/>
      <w:r w:rsidRPr="00423F82">
        <w:rPr>
          <w:rFonts w:asciiTheme="majorBidi" w:hAnsiTheme="majorBidi" w:cstheme="majorBidi"/>
        </w:rPr>
        <w:t xml:space="preserve"> se 1 </w:t>
      </w:r>
      <w:proofErr w:type="spellStart"/>
      <w:r w:rsidRPr="00423F82">
        <w:rPr>
          <w:rFonts w:asciiTheme="majorBidi" w:hAnsiTheme="majorBidi" w:cstheme="majorBidi"/>
        </w:rPr>
        <w:t>injeksion</w:t>
      </w:r>
      <w:proofErr w:type="spellEnd"/>
      <w:r w:rsidRPr="00423F82">
        <w:rPr>
          <w:rFonts w:asciiTheme="majorBidi" w:hAnsiTheme="majorBidi" w:cstheme="majorBidi"/>
        </w:rPr>
        <w:t xml:space="preserve">. </w:t>
      </w:r>
      <w:proofErr w:type="spellStart"/>
      <w:r w:rsidRPr="00423F82">
        <w:rPr>
          <w:rFonts w:asciiTheme="majorBidi" w:hAnsiTheme="majorBidi" w:cstheme="majorBidi"/>
          <w:u w:val="single"/>
        </w:rPr>
        <w:t>Çdo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injeksion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duhet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të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jepet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në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një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vend </w:t>
      </w:r>
      <w:proofErr w:type="spellStart"/>
      <w:r w:rsidRPr="00423F82">
        <w:rPr>
          <w:rFonts w:asciiTheme="majorBidi" w:hAnsiTheme="majorBidi" w:cstheme="majorBidi"/>
          <w:u w:val="single"/>
        </w:rPr>
        <w:t>të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ndryshëm</w:t>
      </w:r>
      <w:proofErr w:type="spellEnd"/>
      <w:r w:rsidRPr="00423F82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423F82">
        <w:rPr>
          <w:rFonts w:asciiTheme="majorBidi" w:hAnsiTheme="majorBidi" w:cstheme="majorBidi"/>
          <w:u w:val="single"/>
        </w:rPr>
        <w:t>injeksioni</w:t>
      </w:r>
      <w:proofErr w:type="spellEnd"/>
      <w:r w:rsidRPr="00423F82">
        <w:rPr>
          <w:rFonts w:asciiTheme="majorBidi" w:hAnsiTheme="majorBidi" w:cstheme="majorBidi"/>
        </w:rPr>
        <w:t>.</w:t>
      </w:r>
    </w:p>
    <w:p w14:paraId="48F5F8C4" w14:textId="77777777" w:rsidR="005A0EE5" w:rsidRPr="005A0EE5" w:rsidRDefault="005A0EE5" w:rsidP="004A2886">
      <w:pPr>
        <w:jc w:val="both"/>
        <w:rPr>
          <w:rFonts w:asciiTheme="majorBidi" w:hAnsiTheme="majorBidi" w:cstheme="majorBidi"/>
          <w:b/>
          <w:bCs/>
        </w:rPr>
      </w:pPr>
      <w:proofErr w:type="spellStart"/>
      <w:r w:rsidRPr="005A0EE5">
        <w:rPr>
          <w:rFonts w:asciiTheme="majorBidi" w:hAnsiTheme="majorBidi" w:cstheme="majorBidi"/>
          <w:b/>
          <w:bCs/>
        </w:rPr>
        <w:t>Përgatitja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për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injeksionin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tuaj</w:t>
      </w:r>
      <w:proofErr w:type="spellEnd"/>
    </w:p>
    <w:p w14:paraId="1F5548F4" w14:textId="77777777" w:rsidR="005A0EE5" w:rsidRPr="005A0EE5" w:rsidRDefault="005A0EE5" w:rsidP="004A2886">
      <w:pPr>
        <w:jc w:val="both"/>
        <w:rPr>
          <w:rFonts w:asciiTheme="majorBidi" w:hAnsiTheme="majorBidi" w:cstheme="majorBidi"/>
          <w:b/>
          <w:bCs/>
        </w:rPr>
      </w:pPr>
      <w:r w:rsidRPr="005A0EE5">
        <w:rPr>
          <w:rFonts w:asciiTheme="majorBidi" w:hAnsiTheme="majorBidi" w:cstheme="majorBidi"/>
          <w:b/>
          <w:bCs/>
        </w:rPr>
        <w:t xml:space="preserve">Hapi 2 </w:t>
      </w:r>
      <w:proofErr w:type="spellStart"/>
      <w:r w:rsidRPr="005A0EE5">
        <w:rPr>
          <w:rFonts w:asciiTheme="majorBidi" w:hAnsiTheme="majorBidi" w:cstheme="majorBidi"/>
          <w:b/>
          <w:bCs/>
        </w:rPr>
        <w:t>Zgjidhni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dhe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pastroni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A0EE5">
        <w:rPr>
          <w:rFonts w:asciiTheme="majorBidi" w:hAnsiTheme="majorBidi" w:cstheme="majorBidi"/>
          <w:b/>
          <w:bCs/>
        </w:rPr>
        <w:t>vendin</w:t>
      </w:r>
      <w:proofErr w:type="spellEnd"/>
      <w:r w:rsidRPr="005A0EE5">
        <w:rPr>
          <w:rFonts w:asciiTheme="majorBidi" w:hAnsiTheme="majorBidi" w:cstheme="majorBidi"/>
          <w:b/>
          <w:bCs/>
        </w:rPr>
        <w:t xml:space="preserve"> e </w:t>
      </w:r>
      <w:proofErr w:type="spellStart"/>
      <w:r w:rsidRPr="005A0EE5">
        <w:rPr>
          <w:rFonts w:asciiTheme="majorBidi" w:hAnsiTheme="majorBidi" w:cstheme="majorBidi"/>
          <w:b/>
          <w:bCs/>
        </w:rPr>
        <w:t>injektimit</w:t>
      </w:r>
      <w:proofErr w:type="spellEnd"/>
    </w:p>
    <w:p w14:paraId="219804A4" w14:textId="25DC72A3" w:rsidR="006966BD" w:rsidRDefault="005A0EE5" w:rsidP="004A2886">
      <w:pPr>
        <w:jc w:val="both"/>
        <w:rPr>
          <w:rFonts w:asciiTheme="majorBidi" w:hAnsiTheme="majorBidi" w:cstheme="majorBidi"/>
          <w:u w:val="single"/>
        </w:rPr>
      </w:pPr>
      <w:proofErr w:type="spellStart"/>
      <w:r w:rsidRPr="00A06B93">
        <w:rPr>
          <w:rFonts w:asciiTheme="majorBidi" w:hAnsiTheme="majorBidi" w:cstheme="majorBidi"/>
        </w:rPr>
        <w:t>Zgjidhni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vendin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më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të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mirë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për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të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injektuar</w:t>
      </w:r>
      <w:proofErr w:type="spellEnd"/>
      <w:r w:rsidRPr="00A06B93">
        <w:rPr>
          <w:rFonts w:asciiTheme="majorBidi" w:hAnsiTheme="majorBidi" w:cstheme="majorBidi"/>
        </w:rPr>
        <w:t xml:space="preserve">, </w:t>
      </w:r>
      <w:proofErr w:type="spellStart"/>
      <w:r w:rsidRPr="00A06B93">
        <w:rPr>
          <w:rFonts w:asciiTheme="majorBidi" w:hAnsiTheme="majorBidi" w:cstheme="majorBidi"/>
        </w:rPr>
        <w:t>siç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rekomandohet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nga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mjeku</w:t>
      </w:r>
      <w:proofErr w:type="spellEnd"/>
      <w:r w:rsidRPr="00A06B93">
        <w:rPr>
          <w:rFonts w:asciiTheme="majorBidi" w:hAnsiTheme="majorBidi" w:cstheme="majorBidi"/>
        </w:rPr>
        <w:t xml:space="preserve">, </w:t>
      </w:r>
      <w:proofErr w:type="spellStart"/>
      <w:r w:rsidRPr="00A06B93">
        <w:rPr>
          <w:rFonts w:asciiTheme="majorBidi" w:hAnsiTheme="majorBidi" w:cstheme="majorBidi"/>
        </w:rPr>
        <w:t>infermierja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ose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farmacisti</w:t>
      </w:r>
      <w:proofErr w:type="spellEnd"/>
      <w:r w:rsidRPr="00A06B93">
        <w:rPr>
          <w:rFonts w:asciiTheme="majorBidi" w:hAnsiTheme="majorBidi" w:cstheme="majorBidi"/>
        </w:rPr>
        <w:t xml:space="preserve"> </w:t>
      </w:r>
      <w:proofErr w:type="spellStart"/>
      <w:r w:rsidRPr="00A06B93">
        <w:rPr>
          <w:rFonts w:asciiTheme="majorBidi" w:hAnsiTheme="majorBidi" w:cstheme="majorBidi"/>
        </w:rPr>
        <w:t>juaj</w:t>
      </w:r>
      <w:proofErr w:type="spellEnd"/>
      <w:r w:rsidRPr="00A06B93">
        <w:rPr>
          <w:rFonts w:asciiTheme="majorBidi" w:hAnsiTheme="majorBidi" w:cstheme="majorBidi"/>
        </w:rPr>
        <w:t xml:space="preserve">. </w:t>
      </w:r>
      <w:proofErr w:type="spellStart"/>
      <w:r w:rsidRPr="00A06B93">
        <w:rPr>
          <w:rFonts w:asciiTheme="majorBidi" w:hAnsiTheme="majorBidi" w:cstheme="majorBidi"/>
          <w:u w:val="single"/>
        </w:rPr>
        <w:t>Zgjidhni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06B93">
        <w:rPr>
          <w:rFonts w:asciiTheme="majorBidi" w:hAnsiTheme="majorBidi" w:cstheme="majorBidi"/>
          <w:u w:val="single"/>
        </w:rPr>
        <w:t>një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vend </w:t>
      </w:r>
      <w:proofErr w:type="spellStart"/>
      <w:r w:rsidRPr="00A06B93">
        <w:rPr>
          <w:rFonts w:asciiTheme="majorBidi" w:hAnsiTheme="majorBidi" w:cstheme="majorBidi"/>
          <w:u w:val="single"/>
        </w:rPr>
        <w:t>të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06B93">
        <w:rPr>
          <w:rFonts w:asciiTheme="majorBidi" w:hAnsiTheme="majorBidi" w:cstheme="majorBidi"/>
          <w:u w:val="single"/>
        </w:rPr>
        <w:t>ndryshëm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06B93">
        <w:rPr>
          <w:rFonts w:asciiTheme="majorBidi" w:hAnsiTheme="majorBidi" w:cstheme="majorBidi"/>
          <w:u w:val="single"/>
        </w:rPr>
        <w:t>injeksioni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06B93">
        <w:rPr>
          <w:rFonts w:asciiTheme="majorBidi" w:hAnsiTheme="majorBidi" w:cstheme="majorBidi"/>
          <w:u w:val="single"/>
        </w:rPr>
        <w:t>për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06B93">
        <w:rPr>
          <w:rFonts w:asciiTheme="majorBidi" w:hAnsiTheme="majorBidi" w:cstheme="majorBidi"/>
          <w:u w:val="single"/>
        </w:rPr>
        <w:t>çdo</w:t>
      </w:r>
      <w:proofErr w:type="spellEnd"/>
      <w:r w:rsidRPr="00A06B93">
        <w:rPr>
          <w:rFonts w:asciiTheme="majorBidi" w:hAnsiTheme="majorBidi" w:cstheme="majorBidi"/>
          <w:u w:val="single"/>
        </w:rPr>
        <w:t xml:space="preserve"> </w:t>
      </w:r>
      <w:proofErr w:type="spellStart"/>
      <w:r w:rsidRPr="00A06B93">
        <w:rPr>
          <w:rFonts w:asciiTheme="majorBidi" w:hAnsiTheme="majorBidi" w:cstheme="majorBidi"/>
          <w:u w:val="single"/>
        </w:rPr>
        <w:t>injeksion</w:t>
      </w:r>
      <w:proofErr w:type="spellEnd"/>
      <w:r w:rsidRPr="00A06B93">
        <w:rPr>
          <w:rFonts w:asciiTheme="majorBidi" w:hAnsiTheme="majorBidi" w:cstheme="majorBidi"/>
          <w:u w:val="single"/>
        </w:rPr>
        <w:t>.</w:t>
      </w:r>
    </w:p>
    <w:p w14:paraId="379835FE" w14:textId="77777777" w:rsidR="000751A8" w:rsidRDefault="000751A8" w:rsidP="004A2886">
      <w:pPr>
        <w:jc w:val="both"/>
        <w:rPr>
          <w:rFonts w:asciiTheme="majorBidi" w:hAnsiTheme="majorBidi" w:cstheme="majorBidi"/>
          <w:u w:val="single"/>
        </w:rPr>
      </w:pPr>
    </w:p>
    <w:p w14:paraId="0F1D79F9" w14:textId="77777777" w:rsidR="004A2886" w:rsidRDefault="004A2886" w:rsidP="004A2886">
      <w:pPr>
        <w:jc w:val="both"/>
        <w:rPr>
          <w:rFonts w:asciiTheme="majorBidi" w:hAnsiTheme="majorBidi" w:cstheme="majorBidi"/>
          <w:u w:val="single"/>
        </w:rPr>
      </w:pPr>
    </w:p>
    <w:p w14:paraId="531B19E8" w14:textId="77777777" w:rsidR="004A2886" w:rsidRDefault="004A2886" w:rsidP="004A2886">
      <w:pPr>
        <w:jc w:val="both"/>
        <w:rPr>
          <w:rFonts w:asciiTheme="majorBidi" w:hAnsiTheme="majorBidi" w:cstheme="majorBidi"/>
          <w:u w:val="single"/>
        </w:rPr>
      </w:pPr>
    </w:p>
    <w:p w14:paraId="751A831B" w14:textId="77777777" w:rsidR="004A2886" w:rsidRPr="00A06B93" w:rsidRDefault="004A2886" w:rsidP="004A2886">
      <w:pPr>
        <w:jc w:val="both"/>
        <w:rPr>
          <w:rFonts w:asciiTheme="majorBidi" w:hAnsiTheme="majorBidi" w:cstheme="majorBidi"/>
          <w:u w:val="single"/>
        </w:rPr>
      </w:pPr>
    </w:p>
    <w:p w14:paraId="1922065D" w14:textId="57432767" w:rsidR="006966BD" w:rsidRPr="004A2886" w:rsidRDefault="00757487" w:rsidP="00296B7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A2886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proofErr w:type="spellStart"/>
      <w:r w:rsidRPr="004A2886">
        <w:rPr>
          <w:rFonts w:asciiTheme="majorBidi" w:hAnsiTheme="majorBidi" w:cstheme="majorBidi"/>
          <w:b/>
          <w:bCs/>
          <w:sz w:val="32"/>
          <w:szCs w:val="32"/>
        </w:rPr>
        <w:t>Rekomandime</w:t>
      </w:r>
      <w:proofErr w:type="spellEnd"/>
      <w:r w:rsidRPr="004A288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4A2886">
        <w:rPr>
          <w:rFonts w:asciiTheme="majorBidi" w:hAnsiTheme="majorBidi" w:cstheme="majorBidi"/>
          <w:b/>
          <w:bCs/>
          <w:sz w:val="32"/>
          <w:szCs w:val="32"/>
        </w:rPr>
        <w:t>për</w:t>
      </w:r>
      <w:proofErr w:type="spellEnd"/>
      <w:r w:rsidRPr="004A288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4A2886">
        <w:rPr>
          <w:rFonts w:asciiTheme="majorBidi" w:hAnsiTheme="majorBidi" w:cstheme="majorBidi"/>
          <w:b/>
          <w:bCs/>
          <w:sz w:val="32"/>
          <w:szCs w:val="32"/>
        </w:rPr>
        <w:t>dorëzimin</w:t>
      </w:r>
      <w:proofErr w:type="spellEnd"/>
      <w:r w:rsidRPr="004A2886">
        <w:rPr>
          <w:rFonts w:asciiTheme="majorBidi" w:hAnsiTheme="majorBidi" w:cstheme="majorBidi"/>
          <w:b/>
          <w:bCs/>
          <w:sz w:val="32"/>
          <w:szCs w:val="32"/>
        </w:rPr>
        <w:t xml:space="preserve"> e </w:t>
      </w:r>
      <w:proofErr w:type="spellStart"/>
      <w:r w:rsidRPr="004A2886">
        <w:rPr>
          <w:rFonts w:asciiTheme="majorBidi" w:hAnsiTheme="majorBidi" w:cstheme="majorBidi"/>
          <w:b/>
          <w:bCs/>
          <w:sz w:val="32"/>
          <w:szCs w:val="32"/>
        </w:rPr>
        <w:t>informacionit</w:t>
      </w:r>
      <w:proofErr w:type="spellEnd"/>
      <w:r w:rsidRPr="004A288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4A2886">
        <w:rPr>
          <w:rFonts w:asciiTheme="majorBidi" w:hAnsiTheme="majorBidi" w:cstheme="majorBidi"/>
          <w:b/>
          <w:bCs/>
          <w:sz w:val="32"/>
          <w:szCs w:val="32"/>
        </w:rPr>
        <w:t>plotësues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959"/>
        <w:gridCol w:w="1782"/>
        <w:gridCol w:w="1827"/>
        <w:gridCol w:w="2003"/>
      </w:tblGrid>
      <w:tr w:rsidR="00D420B6" w14:paraId="547F1BE4" w14:textId="77777777" w:rsidTr="00BE4FB6">
        <w:tc>
          <w:tcPr>
            <w:tcW w:w="1808" w:type="dxa"/>
          </w:tcPr>
          <w:p w14:paraId="1046378A" w14:textId="4E9F44A1" w:rsidR="00D420B6" w:rsidRDefault="00BE4FB6" w:rsidP="00296B7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lastRenderedPageBreak/>
              <w:t>INN</w:t>
            </w:r>
          </w:p>
        </w:tc>
        <w:tc>
          <w:tcPr>
            <w:tcW w:w="1959" w:type="dxa"/>
          </w:tcPr>
          <w:p w14:paraId="70CD55B6" w14:textId="386C3D9E" w:rsidR="00D420B6" w:rsidRDefault="00BE4FB6" w:rsidP="00296B7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SINJAL</w:t>
            </w:r>
          </w:p>
        </w:tc>
        <w:tc>
          <w:tcPr>
            <w:tcW w:w="1739" w:type="dxa"/>
          </w:tcPr>
          <w:p w14:paraId="105E2A3F" w14:textId="7C8522FA" w:rsidR="00D420B6" w:rsidRDefault="00BE4FB6" w:rsidP="00296B7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RAPORTUESI I PRAC</w:t>
            </w:r>
          </w:p>
        </w:tc>
        <w:tc>
          <w:tcPr>
            <w:tcW w:w="1841" w:type="dxa"/>
          </w:tcPr>
          <w:p w14:paraId="07876192" w14:textId="332C0334" w:rsidR="00D420B6" w:rsidRDefault="00BE4FB6" w:rsidP="00296B7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VEPRIMI I MAH</w:t>
            </w:r>
          </w:p>
        </w:tc>
        <w:tc>
          <w:tcPr>
            <w:tcW w:w="2003" w:type="dxa"/>
          </w:tcPr>
          <w:p w14:paraId="6FB6D7BB" w14:textId="4EAA2700" w:rsidR="00D420B6" w:rsidRDefault="00BE4FB6" w:rsidP="00296B7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MAH</w:t>
            </w:r>
          </w:p>
        </w:tc>
      </w:tr>
      <w:tr w:rsidR="00D420B6" w:rsidRPr="006C4FE2" w14:paraId="73126CD5" w14:textId="77777777" w:rsidTr="00BE4FB6">
        <w:tc>
          <w:tcPr>
            <w:tcW w:w="1808" w:type="dxa"/>
          </w:tcPr>
          <w:p w14:paraId="6304BF2F" w14:textId="69DF4A1F" w:rsidR="006D502E" w:rsidRPr="006D502E" w:rsidRDefault="006D502E" w:rsidP="006D502E">
            <w:pPr>
              <w:rPr>
                <w:rFonts w:asciiTheme="majorBidi" w:hAnsiTheme="majorBidi" w:cstheme="majorBidi"/>
                <w:b/>
                <w:bCs/>
              </w:rPr>
            </w:pPr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 xml:space="preserve">Amlodipine </w:t>
            </w:r>
          </w:p>
          <w:p w14:paraId="3C9C7CE3" w14:textId="3FC09C8C" w:rsidR="006D502E" w:rsidRPr="006D502E" w:rsidRDefault="006D502E" w:rsidP="006C4FE2">
            <w:pPr>
              <w:rPr>
                <w:rFonts w:asciiTheme="majorBidi" w:hAnsiTheme="majorBidi" w:cstheme="majorBidi"/>
                <w:b/>
                <w:bCs/>
              </w:rPr>
            </w:pPr>
            <w:r w:rsidRPr="006D502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2B5DD684" w14:textId="51C39606" w:rsidR="00D420B6" w:rsidRDefault="00D420B6" w:rsidP="006D502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959" w:type="dxa"/>
          </w:tcPr>
          <w:p w14:paraId="7976A78F" w14:textId="77777777" w:rsidR="006D502E" w:rsidRPr="006D502E" w:rsidRDefault="006D502E" w:rsidP="006D502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>Subacute</w:t>
            </w:r>
            <w:proofErr w:type="spellEnd"/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proofErr w:type="spellStart"/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>cutaneous</w:t>
            </w:r>
            <w:proofErr w:type="spellEnd"/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58070B24" w14:textId="77777777" w:rsidR="006D502E" w:rsidRPr="006D502E" w:rsidRDefault="006D502E" w:rsidP="006D502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 xml:space="preserve">lupus </w:t>
            </w:r>
            <w:proofErr w:type="spellStart"/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>erythematosus</w:t>
            </w:r>
            <w:proofErr w:type="spellEnd"/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49FB53E1" w14:textId="21433707" w:rsidR="00D420B6" w:rsidRDefault="006D502E" w:rsidP="006D502E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6D502E">
              <w:rPr>
                <w:rFonts w:asciiTheme="majorBidi" w:hAnsiTheme="majorBidi" w:cstheme="majorBidi"/>
                <w:b/>
                <w:bCs/>
                <w:lang w:val="fr-FR"/>
              </w:rPr>
              <w:t>(20203)</w:t>
            </w:r>
          </w:p>
        </w:tc>
        <w:tc>
          <w:tcPr>
            <w:tcW w:w="1739" w:type="dxa"/>
          </w:tcPr>
          <w:p w14:paraId="3D59F78F" w14:textId="77777777" w:rsidR="006C4FE2" w:rsidRPr="006C4FE2" w:rsidRDefault="006C4FE2" w:rsidP="006C4FE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6C4FE2">
              <w:rPr>
                <w:rFonts w:asciiTheme="majorBidi" w:hAnsiTheme="majorBidi" w:cstheme="majorBidi"/>
                <w:b/>
                <w:bCs/>
                <w:lang w:val="fr-FR"/>
              </w:rPr>
              <w:t xml:space="preserve">Karin </w:t>
            </w:r>
          </w:p>
          <w:p w14:paraId="3F7AF7ED" w14:textId="77777777" w:rsidR="006C4FE2" w:rsidRPr="006C4FE2" w:rsidRDefault="006C4FE2" w:rsidP="006C4FE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6C4FE2">
              <w:rPr>
                <w:rFonts w:asciiTheme="majorBidi" w:hAnsiTheme="majorBidi" w:cstheme="majorBidi"/>
                <w:b/>
                <w:bCs/>
                <w:lang w:val="fr-FR"/>
              </w:rPr>
              <w:t>Erneholm</w:t>
            </w:r>
            <w:proofErr w:type="spellEnd"/>
            <w:r w:rsidRPr="006C4FE2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49CDB4FB" w14:textId="6B8603CE" w:rsidR="00D420B6" w:rsidRDefault="006C4FE2" w:rsidP="006C4FE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6C4FE2">
              <w:rPr>
                <w:rFonts w:asciiTheme="majorBidi" w:hAnsiTheme="majorBidi" w:cstheme="majorBidi"/>
                <w:b/>
                <w:bCs/>
                <w:lang w:val="fr-FR"/>
              </w:rPr>
              <w:t>(DK)</w:t>
            </w:r>
          </w:p>
        </w:tc>
        <w:tc>
          <w:tcPr>
            <w:tcW w:w="1841" w:type="dxa"/>
          </w:tcPr>
          <w:p w14:paraId="143F20B4" w14:textId="77777777" w:rsidR="006C4FE2" w:rsidRPr="006C4FE2" w:rsidRDefault="006C4FE2" w:rsidP="006C4FE2">
            <w:pPr>
              <w:rPr>
                <w:rFonts w:asciiTheme="majorBidi" w:hAnsiTheme="majorBidi" w:cstheme="majorBidi"/>
                <w:b/>
                <w:bCs/>
              </w:rPr>
            </w:pPr>
            <w:r w:rsidRPr="006C4FE2">
              <w:rPr>
                <w:rFonts w:asciiTheme="majorBidi" w:hAnsiTheme="majorBidi" w:cstheme="majorBidi"/>
                <w:b/>
                <w:bCs/>
              </w:rPr>
              <w:t xml:space="preserve">Assess in the next </w:t>
            </w:r>
          </w:p>
          <w:p w14:paraId="54D65E8C" w14:textId="77777777" w:rsidR="006C4FE2" w:rsidRPr="006C4FE2" w:rsidRDefault="006C4FE2" w:rsidP="006C4FE2">
            <w:pPr>
              <w:rPr>
                <w:rFonts w:asciiTheme="majorBidi" w:hAnsiTheme="majorBidi" w:cstheme="majorBidi"/>
                <w:b/>
                <w:bCs/>
              </w:rPr>
            </w:pPr>
            <w:r w:rsidRPr="006C4FE2">
              <w:rPr>
                <w:rFonts w:asciiTheme="majorBidi" w:hAnsiTheme="majorBidi" w:cstheme="majorBidi"/>
                <w:b/>
                <w:bCs/>
              </w:rPr>
              <w:t xml:space="preserve">PSUR (submission by </w:t>
            </w:r>
          </w:p>
          <w:p w14:paraId="73A4DDA4" w14:textId="3EF613CD" w:rsidR="00D420B6" w:rsidRDefault="006C4FE2" w:rsidP="006C4FE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6C4FE2">
              <w:rPr>
                <w:rFonts w:asciiTheme="majorBidi" w:hAnsiTheme="majorBidi" w:cstheme="majorBidi"/>
                <w:b/>
                <w:bCs/>
                <w:lang w:val="fr-FR"/>
              </w:rPr>
              <w:t>5 June 2027</w:t>
            </w:r>
          </w:p>
        </w:tc>
        <w:tc>
          <w:tcPr>
            <w:tcW w:w="2003" w:type="dxa"/>
          </w:tcPr>
          <w:p w14:paraId="50D24BF0" w14:textId="77777777" w:rsidR="006C4FE2" w:rsidRPr="006C4FE2" w:rsidRDefault="006C4FE2" w:rsidP="006C4FE2">
            <w:pPr>
              <w:rPr>
                <w:rFonts w:asciiTheme="majorBidi" w:hAnsiTheme="majorBidi" w:cstheme="majorBidi"/>
                <w:b/>
                <w:bCs/>
              </w:rPr>
            </w:pPr>
            <w:r w:rsidRPr="006C4FE2">
              <w:rPr>
                <w:rFonts w:asciiTheme="majorBidi" w:hAnsiTheme="majorBidi" w:cstheme="majorBidi"/>
                <w:b/>
                <w:bCs/>
              </w:rPr>
              <w:t xml:space="preserve">MAHs of </w:t>
            </w:r>
          </w:p>
          <w:p w14:paraId="2EB8198B" w14:textId="77777777" w:rsidR="006C4FE2" w:rsidRPr="006C4FE2" w:rsidRDefault="006C4FE2" w:rsidP="006C4FE2">
            <w:pPr>
              <w:rPr>
                <w:rFonts w:asciiTheme="majorBidi" w:hAnsiTheme="majorBidi" w:cstheme="majorBidi"/>
                <w:b/>
                <w:bCs/>
              </w:rPr>
            </w:pPr>
            <w:r w:rsidRPr="006C4FE2">
              <w:rPr>
                <w:rFonts w:asciiTheme="majorBidi" w:hAnsiTheme="majorBidi" w:cstheme="majorBidi"/>
                <w:b/>
                <w:bCs/>
              </w:rPr>
              <w:t xml:space="preserve">amlodipine as </w:t>
            </w:r>
          </w:p>
          <w:p w14:paraId="16D7E254" w14:textId="67B8BDCA" w:rsidR="00D420B6" w:rsidRPr="006C4FE2" w:rsidRDefault="006C4FE2" w:rsidP="006C4FE2">
            <w:pPr>
              <w:rPr>
                <w:rFonts w:asciiTheme="majorBidi" w:hAnsiTheme="majorBidi" w:cstheme="majorBidi"/>
                <w:b/>
                <w:bCs/>
              </w:rPr>
            </w:pPr>
            <w:r w:rsidRPr="006C4FE2">
              <w:rPr>
                <w:rFonts w:asciiTheme="majorBidi" w:hAnsiTheme="majorBidi" w:cstheme="majorBidi"/>
                <w:b/>
                <w:bCs/>
              </w:rPr>
              <w:t>mono-substance</w:t>
            </w:r>
          </w:p>
        </w:tc>
      </w:tr>
      <w:tr w:rsidR="00D420B6" w:rsidRPr="006C4FE2" w14:paraId="7063BE46" w14:textId="77777777" w:rsidTr="00BE4FB6">
        <w:tc>
          <w:tcPr>
            <w:tcW w:w="1808" w:type="dxa"/>
          </w:tcPr>
          <w:p w14:paraId="3DCA86D6" w14:textId="77777777" w:rsidR="00226AD9" w:rsidRPr="00226AD9" w:rsidRDefault="00226AD9" w:rsidP="00226AD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>Cefazolin</w:t>
            </w:r>
            <w:proofErr w:type="spellEnd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 xml:space="preserve">; </w:t>
            </w:r>
          </w:p>
          <w:p w14:paraId="1DA3A01A" w14:textId="77777777" w:rsidR="00226AD9" w:rsidRPr="00226AD9" w:rsidRDefault="00226AD9" w:rsidP="00226AD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>cefazolin</w:t>
            </w:r>
            <w:proofErr w:type="spellEnd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 xml:space="preserve">, </w:t>
            </w:r>
          </w:p>
          <w:p w14:paraId="2941CF8D" w14:textId="77777777" w:rsidR="00226AD9" w:rsidRPr="00226AD9" w:rsidRDefault="00226AD9" w:rsidP="00226AD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>lidocaine</w:t>
            </w:r>
            <w:proofErr w:type="spellEnd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5CC42059" w14:textId="77777777" w:rsidR="00226AD9" w:rsidRPr="00226AD9" w:rsidRDefault="00226AD9" w:rsidP="00226AD9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>hydrochloride</w:t>
            </w:r>
            <w:proofErr w:type="spellEnd"/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5FFCA7F2" w14:textId="48F38FA0" w:rsidR="00226AD9" w:rsidRPr="000A517D" w:rsidRDefault="00226AD9" w:rsidP="000A517D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226AD9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Pr="00226AD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24E609B0" w14:textId="3FF294CC" w:rsidR="00D420B6" w:rsidRPr="006C4FE2" w:rsidRDefault="00D420B6" w:rsidP="00226AD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478170F7" w14:textId="77777777" w:rsidR="000D783D" w:rsidRPr="000D783D" w:rsidRDefault="000D783D" w:rsidP="000D783D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0D783D">
              <w:rPr>
                <w:rFonts w:asciiTheme="majorBidi" w:hAnsiTheme="majorBidi" w:cstheme="majorBidi"/>
                <w:b/>
                <w:bCs/>
              </w:rPr>
              <w:t>Kounis</w:t>
            </w:r>
            <w:proofErr w:type="spellEnd"/>
            <w:r w:rsidRPr="000D783D">
              <w:rPr>
                <w:rFonts w:asciiTheme="majorBidi" w:hAnsiTheme="majorBidi" w:cstheme="majorBidi"/>
                <w:b/>
                <w:bCs/>
              </w:rPr>
              <w:t xml:space="preserve"> syndrome </w:t>
            </w:r>
          </w:p>
          <w:p w14:paraId="280E6467" w14:textId="4BD79237" w:rsidR="00D420B6" w:rsidRPr="006C4FE2" w:rsidRDefault="000D783D" w:rsidP="000D783D">
            <w:pPr>
              <w:rPr>
                <w:rFonts w:asciiTheme="majorBidi" w:hAnsiTheme="majorBidi" w:cstheme="majorBidi"/>
                <w:b/>
                <w:bCs/>
              </w:rPr>
            </w:pPr>
            <w:r w:rsidRPr="000D783D">
              <w:rPr>
                <w:rFonts w:asciiTheme="majorBidi" w:hAnsiTheme="majorBidi" w:cstheme="majorBidi"/>
                <w:b/>
                <w:bCs/>
              </w:rPr>
              <w:t>(20204)</w:t>
            </w:r>
          </w:p>
        </w:tc>
        <w:tc>
          <w:tcPr>
            <w:tcW w:w="1739" w:type="dxa"/>
          </w:tcPr>
          <w:p w14:paraId="07F85954" w14:textId="77777777" w:rsidR="000D783D" w:rsidRPr="000D783D" w:rsidRDefault="000D783D" w:rsidP="000D783D">
            <w:pPr>
              <w:rPr>
                <w:rFonts w:asciiTheme="majorBidi" w:hAnsiTheme="majorBidi" w:cstheme="majorBidi"/>
                <w:b/>
                <w:bCs/>
              </w:rPr>
            </w:pPr>
            <w:r w:rsidRPr="000D783D">
              <w:rPr>
                <w:rFonts w:asciiTheme="majorBidi" w:hAnsiTheme="majorBidi" w:cstheme="majorBidi"/>
                <w:b/>
                <w:bCs/>
              </w:rPr>
              <w:t xml:space="preserve">Sonja </w:t>
            </w:r>
          </w:p>
          <w:p w14:paraId="5D87A223" w14:textId="77777777" w:rsidR="000D783D" w:rsidRPr="000D783D" w:rsidRDefault="000D783D" w:rsidP="000D783D">
            <w:pPr>
              <w:rPr>
                <w:rFonts w:asciiTheme="majorBidi" w:hAnsiTheme="majorBidi" w:cstheme="majorBidi"/>
                <w:b/>
                <w:bCs/>
              </w:rPr>
            </w:pPr>
            <w:r w:rsidRPr="000D783D">
              <w:rPr>
                <w:rFonts w:asciiTheme="majorBidi" w:hAnsiTheme="majorBidi" w:cstheme="majorBidi"/>
                <w:b/>
                <w:bCs/>
              </w:rPr>
              <w:t xml:space="preserve">Radowan </w:t>
            </w:r>
          </w:p>
          <w:p w14:paraId="4B2E977D" w14:textId="37640284" w:rsidR="00D420B6" w:rsidRPr="006C4FE2" w:rsidRDefault="000D783D" w:rsidP="000D783D">
            <w:pPr>
              <w:rPr>
                <w:rFonts w:asciiTheme="majorBidi" w:hAnsiTheme="majorBidi" w:cstheme="majorBidi"/>
                <w:b/>
                <w:bCs/>
              </w:rPr>
            </w:pPr>
            <w:r w:rsidRPr="000D783D">
              <w:rPr>
                <w:rFonts w:asciiTheme="majorBidi" w:hAnsiTheme="majorBidi" w:cstheme="majorBidi"/>
                <w:b/>
                <w:bCs/>
              </w:rPr>
              <w:t>(AT)</w:t>
            </w:r>
          </w:p>
        </w:tc>
        <w:tc>
          <w:tcPr>
            <w:tcW w:w="1841" w:type="dxa"/>
          </w:tcPr>
          <w:p w14:paraId="05A0F1AE" w14:textId="77777777" w:rsidR="000A517D" w:rsidRPr="000A517D" w:rsidRDefault="000A517D" w:rsidP="000A517D">
            <w:pPr>
              <w:rPr>
                <w:rFonts w:asciiTheme="majorBidi" w:hAnsiTheme="majorBidi" w:cstheme="majorBidi"/>
                <w:b/>
                <w:bCs/>
              </w:rPr>
            </w:pPr>
            <w:r w:rsidRPr="000A517D"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</w:p>
          <w:p w14:paraId="0A6448D3" w14:textId="77777777" w:rsidR="000A517D" w:rsidRPr="000A517D" w:rsidRDefault="000A517D" w:rsidP="000A517D">
            <w:pPr>
              <w:rPr>
                <w:rFonts w:asciiTheme="majorBidi" w:hAnsiTheme="majorBidi" w:cstheme="majorBidi"/>
                <w:b/>
                <w:bCs/>
              </w:rPr>
            </w:pPr>
            <w:r w:rsidRPr="000A517D">
              <w:rPr>
                <w:rFonts w:asciiTheme="majorBidi" w:hAnsiTheme="majorBidi" w:cstheme="majorBidi"/>
                <w:b/>
                <w:bCs/>
              </w:rPr>
              <w:t xml:space="preserve">information requested </w:t>
            </w:r>
          </w:p>
          <w:p w14:paraId="444A8B5D" w14:textId="77777777" w:rsidR="000A517D" w:rsidRPr="000A517D" w:rsidRDefault="000A517D" w:rsidP="000A517D">
            <w:pPr>
              <w:rPr>
                <w:rFonts w:asciiTheme="majorBidi" w:hAnsiTheme="majorBidi" w:cstheme="majorBidi"/>
                <w:b/>
                <w:bCs/>
              </w:rPr>
            </w:pPr>
            <w:r w:rsidRPr="000A517D">
              <w:rPr>
                <w:rFonts w:asciiTheme="majorBidi" w:hAnsiTheme="majorBidi" w:cstheme="majorBidi"/>
                <w:b/>
                <w:bCs/>
              </w:rPr>
              <w:t xml:space="preserve">(submission by 3 </w:t>
            </w:r>
          </w:p>
          <w:p w14:paraId="5576689B" w14:textId="7AD137E9" w:rsidR="00D420B6" w:rsidRPr="006C4FE2" w:rsidRDefault="000A517D" w:rsidP="000A517D">
            <w:pPr>
              <w:rPr>
                <w:rFonts w:asciiTheme="majorBidi" w:hAnsiTheme="majorBidi" w:cstheme="majorBidi"/>
                <w:b/>
                <w:bCs/>
              </w:rPr>
            </w:pPr>
            <w:r w:rsidRPr="000A517D">
              <w:rPr>
                <w:rFonts w:asciiTheme="majorBidi" w:hAnsiTheme="majorBidi" w:cstheme="majorBidi"/>
                <w:b/>
                <w:bCs/>
              </w:rPr>
              <w:t>November 2025</w:t>
            </w:r>
          </w:p>
        </w:tc>
        <w:tc>
          <w:tcPr>
            <w:tcW w:w="2003" w:type="dxa"/>
          </w:tcPr>
          <w:p w14:paraId="5C2214F4" w14:textId="77777777" w:rsidR="000A517D" w:rsidRPr="000A517D" w:rsidRDefault="000A517D" w:rsidP="000A517D">
            <w:pPr>
              <w:rPr>
                <w:rFonts w:asciiTheme="majorBidi" w:hAnsiTheme="majorBidi" w:cstheme="majorBidi"/>
                <w:b/>
                <w:bCs/>
              </w:rPr>
            </w:pPr>
            <w:r w:rsidRPr="000A517D">
              <w:rPr>
                <w:rFonts w:asciiTheme="majorBidi" w:hAnsiTheme="majorBidi" w:cstheme="majorBidi"/>
                <w:b/>
                <w:bCs/>
              </w:rPr>
              <w:t xml:space="preserve">Astro-Pharma </w:t>
            </w:r>
          </w:p>
          <w:p w14:paraId="3A97E61D" w14:textId="228AB30D" w:rsidR="00D420B6" w:rsidRPr="006C4FE2" w:rsidRDefault="000A517D" w:rsidP="000A517D">
            <w:pPr>
              <w:rPr>
                <w:rFonts w:asciiTheme="majorBidi" w:hAnsiTheme="majorBidi" w:cstheme="majorBidi"/>
                <w:b/>
                <w:bCs/>
              </w:rPr>
            </w:pPr>
            <w:r w:rsidRPr="000A517D">
              <w:rPr>
                <w:rFonts w:asciiTheme="majorBidi" w:hAnsiTheme="majorBidi" w:cstheme="majorBidi"/>
                <w:b/>
                <w:bCs/>
              </w:rPr>
              <w:t>GmbH</w:t>
            </w:r>
          </w:p>
        </w:tc>
      </w:tr>
      <w:tr w:rsidR="00D420B6" w:rsidRPr="006C4FE2" w14:paraId="3ABB7C09" w14:textId="77777777" w:rsidTr="00BE4FB6">
        <w:tc>
          <w:tcPr>
            <w:tcW w:w="1808" w:type="dxa"/>
          </w:tcPr>
          <w:p w14:paraId="005E7AA2" w14:textId="66339363" w:rsidR="00C73686" w:rsidRPr="00C73686" w:rsidRDefault="00C73686" w:rsidP="00C73686">
            <w:pPr>
              <w:rPr>
                <w:rFonts w:asciiTheme="majorBidi" w:hAnsiTheme="majorBidi" w:cstheme="majorBidi"/>
                <w:b/>
                <w:bCs/>
              </w:rPr>
            </w:pPr>
            <w:r w:rsidRPr="00C73686">
              <w:rPr>
                <w:rFonts w:asciiTheme="majorBidi" w:hAnsiTheme="majorBidi" w:cstheme="majorBidi"/>
                <w:b/>
                <w:bCs/>
              </w:rPr>
              <w:t xml:space="preserve">Erdafitinib </w:t>
            </w:r>
          </w:p>
          <w:p w14:paraId="3D87782B" w14:textId="4AD403D1" w:rsidR="00D420B6" w:rsidRPr="006C4FE2" w:rsidRDefault="00D420B6" w:rsidP="00C7368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2C9C0459" w14:textId="77777777" w:rsidR="00C73686" w:rsidRPr="00C73686" w:rsidRDefault="00C73686" w:rsidP="00C73686">
            <w:pPr>
              <w:rPr>
                <w:rFonts w:asciiTheme="majorBidi" w:hAnsiTheme="majorBidi" w:cstheme="majorBidi"/>
                <w:b/>
                <w:bCs/>
              </w:rPr>
            </w:pPr>
            <w:r w:rsidRPr="00C73686">
              <w:rPr>
                <w:rFonts w:asciiTheme="majorBidi" w:hAnsiTheme="majorBidi" w:cstheme="majorBidi"/>
                <w:b/>
                <w:bCs/>
              </w:rPr>
              <w:t xml:space="preserve">Growth accelerated </w:t>
            </w:r>
          </w:p>
          <w:p w14:paraId="1119E377" w14:textId="785F9854" w:rsidR="00D420B6" w:rsidRPr="006C4FE2" w:rsidRDefault="00C73686" w:rsidP="00C73686">
            <w:pPr>
              <w:rPr>
                <w:rFonts w:asciiTheme="majorBidi" w:hAnsiTheme="majorBidi" w:cstheme="majorBidi"/>
                <w:b/>
                <w:bCs/>
              </w:rPr>
            </w:pPr>
            <w:r w:rsidRPr="00C73686">
              <w:rPr>
                <w:rFonts w:asciiTheme="majorBidi" w:hAnsiTheme="majorBidi" w:cstheme="majorBidi"/>
                <w:b/>
                <w:bCs/>
              </w:rPr>
              <w:t>(20194)</w:t>
            </w:r>
          </w:p>
        </w:tc>
        <w:tc>
          <w:tcPr>
            <w:tcW w:w="1739" w:type="dxa"/>
          </w:tcPr>
          <w:p w14:paraId="44C55EF9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Bianca </w:t>
            </w:r>
          </w:p>
          <w:p w14:paraId="2937F78A" w14:textId="62D93FE3" w:rsidR="00D420B6" w:rsidRPr="006C4FE2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>Mulder (NL)</w:t>
            </w:r>
          </w:p>
        </w:tc>
        <w:tc>
          <w:tcPr>
            <w:tcW w:w="1841" w:type="dxa"/>
          </w:tcPr>
          <w:p w14:paraId="18B61CFD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</w:p>
          <w:p w14:paraId="1D82C1E5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information requested </w:t>
            </w:r>
          </w:p>
          <w:p w14:paraId="3C553992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(submission by 3 </w:t>
            </w:r>
          </w:p>
          <w:p w14:paraId="63204285" w14:textId="2C8E658A" w:rsidR="00D420B6" w:rsidRPr="006C4FE2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>November 2025)</w:t>
            </w:r>
          </w:p>
        </w:tc>
        <w:tc>
          <w:tcPr>
            <w:tcW w:w="2003" w:type="dxa"/>
          </w:tcPr>
          <w:p w14:paraId="33085A54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>Janssen-</w:t>
            </w:r>
            <w:proofErr w:type="spellStart"/>
            <w:r w:rsidRPr="00C532AB">
              <w:rPr>
                <w:rFonts w:asciiTheme="majorBidi" w:hAnsiTheme="majorBidi" w:cstheme="majorBidi"/>
                <w:b/>
                <w:bCs/>
              </w:rPr>
              <w:t>Cilag</w:t>
            </w:r>
            <w:proofErr w:type="spellEnd"/>
            <w:r w:rsidRPr="00C532A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627E0F9F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International </w:t>
            </w:r>
          </w:p>
          <w:p w14:paraId="67A4DCE7" w14:textId="192A2F11" w:rsidR="00D420B6" w:rsidRPr="006C4FE2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>N.V.</w:t>
            </w:r>
          </w:p>
        </w:tc>
      </w:tr>
      <w:tr w:rsidR="00D420B6" w:rsidRPr="006C4FE2" w14:paraId="5B3A983C" w14:textId="77777777" w:rsidTr="00BE4FB6">
        <w:tc>
          <w:tcPr>
            <w:tcW w:w="1808" w:type="dxa"/>
          </w:tcPr>
          <w:p w14:paraId="7AD360A9" w14:textId="00EDF1BB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Galantamine </w:t>
            </w:r>
          </w:p>
          <w:p w14:paraId="4592313F" w14:textId="28BBD3F4" w:rsidR="00D420B6" w:rsidRPr="006C4FE2" w:rsidRDefault="00D420B6" w:rsidP="00C532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7794AA9E" w14:textId="77777777" w:rsidR="00C532AB" w:rsidRPr="00C532AB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 xml:space="preserve">Karin Bolin </w:t>
            </w:r>
          </w:p>
          <w:p w14:paraId="14781EC6" w14:textId="1D626470" w:rsidR="00D420B6" w:rsidRPr="006C4FE2" w:rsidRDefault="00C532AB" w:rsidP="00C532AB">
            <w:pPr>
              <w:rPr>
                <w:rFonts w:asciiTheme="majorBidi" w:hAnsiTheme="majorBidi" w:cstheme="majorBidi"/>
                <w:b/>
                <w:bCs/>
              </w:rPr>
            </w:pPr>
            <w:r w:rsidRPr="00C532AB">
              <w:rPr>
                <w:rFonts w:asciiTheme="majorBidi" w:hAnsiTheme="majorBidi" w:cstheme="majorBidi"/>
                <w:b/>
                <w:bCs/>
              </w:rPr>
              <w:t>(SE)</w:t>
            </w:r>
          </w:p>
        </w:tc>
        <w:tc>
          <w:tcPr>
            <w:tcW w:w="1739" w:type="dxa"/>
          </w:tcPr>
          <w:p w14:paraId="5F414015" w14:textId="2854E193" w:rsidR="00D420B6" w:rsidRPr="006C4FE2" w:rsidRDefault="00542841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Nightmares (20196)</w:t>
            </w:r>
          </w:p>
        </w:tc>
        <w:tc>
          <w:tcPr>
            <w:tcW w:w="1841" w:type="dxa"/>
          </w:tcPr>
          <w:p w14:paraId="557E0F82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</w:p>
          <w:p w14:paraId="6025CDFC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information requested </w:t>
            </w:r>
          </w:p>
          <w:p w14:paraId="255C1BA2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(submission by 3 </w:t>
            </w:r>
          </w:p>
          <w:p w14:paraId="654461A2" w14:textId="599CDC95" w:rsidR="00D420B6" w:rsidRPr="006C4FE2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November 2025)</w:t>
            </w:r>
          </w:p>
        </w:tc>
        <w:tc>
          <w:tcPr>
            <w:tcW w:w="2003" w:type="dxa"/>
          </w:tcPr>
          <w:p w14:paraId="2FC4F024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Janssen-</w:t>
            </w:r>
            <w:proofErr w:type="spellStart"/>
            <w:r w:rsidRPr="00542841">
              <w:rPr>
                <w:rFonts w:asciiTheme="majorBidi" w:hAnsiTheme="majorBidi" w:cstheme="majorBidi"/>
                <w:b/>
                <w:bCs/>
              </w:rPr>
              <w:t>Cilag</w:t>
            </w:r>
            <w:proofErr w:type="spellEnd"/>
            <w:r w:rsidRPr="0054284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313D6ADF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International </w:t>
            </w:r>
          </w:p>
          <w:p w14:paraId="0B62754C" w14:textId="1C39C607" w:rsidR="00D420B6" w:rsidRPr="006C4FE2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N.V.</w:t>
            </w:r>
          </w:p>
        </w:tc>
      </w:tr>
      <w:tr w:rsidR="00D420B6" w:rsidRPr="006C4FE2" w14:paraId="2347FCCC" w14:textId="77777777" w:rsidTr="00BE4FB6">
        <w:tc>
          <w:tcPr>
            <w:tcW w:w="1808" w:type="dxa"/>
          </w:tcPr>
          <w:p w14:paraId="5FB585E9" w14:textId="342EF4FA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542841">
              <w:rPr>
                <w:rFonts w:asciiTheme="majorBidi" w:hAnsiTheme="majorBidi" w:cstheme="majorBidi"/>
                <w:b/>
                <w:bCs/>
                <w:lang w:val="fr-FR"/>
              </w:rPr>
              <w:t>Mepolizumab</w:t>
            </w:r>
            <w:proofErr w:type="spellEnd"/>
            <w:r w:rsidRPr="00542841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71EF1567" w14:textId="0981F479" w:rsidR="00D420B6" w:rsidRPr="006C4FE2" w:rsidRDefault="00D420B6" w:rsidP="0054284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7C1507ED" w14:textId="30DAC17B" w:rsidR="00D420B6" w:rsidRPr="006C4FE2" w:rsidRDefault="00542841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Alopecia (20197)</w:t>
            </w:r>
          </w:p>
        </w:tc>
        <w:tc>
          <w:tcPr>
            <w:tcW w:w="1739" w:type="dxa"/>
          </w:tcPr>
          <w:p w14:paraId="4B98F67E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Gabriele </w:t>
            </w:r>
          </w:p>
          <w:p w14:paraId="4DDE0483" w14:textId="4635296C" w:rsidR="00D420B6" w:rsidRPr="006C4FE2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Maurer (DE)</w:t>
            </w:r>
          </w:p>
        </w:tc>
        <w:tc>
          <w:tcPr>
            <w:tcW w:w="1841" w:type="dxa"/>
          </w:tcPr>
          <w:p w14:paraId="1E03C86B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Assess in the next </w:t>
            </w:r>
          </w:p>
          <w:p w14:paraId="122C8445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PSUR (submission by </w:t>
            </w:r>
          </w:p>
          <w:p w14:paraId="595FE157" w14:textId="50DB04E9" w:rsidR="00D420B6" w:rsidRPr="006C4FE2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2 December 2025)</w:t>
            </w:r>
          </w:p>
        </w:tc>
        <w:tc>
          <w:tcPr>
            <w:tcW w:w="2003" w:type="dxa"/>
          </w:tcPr>
          <w:p w14:paraId="244BB5E5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GlaxoSmithKline </w:t>
            </w:r>
          </w:p>
          <w:p w14:paraId="078DCB16" w14:textId="77777777" w:rsidR="00542841" w:rsidRPr="00542841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 xml:space="preserve">Trading Services </w:t>
            </w:r>
          </w:p>
          <w:p w14:paraId="4E54B8F2" w14:textId="65B4B16E" w:rsidR="00D420B6" w:rsidRPr="006C4FE2" w:rsidRDefault="00542841" w:rsidP="00542841">
            <w:pPr>
              <w:rPr>
                <w:rFonts w:asciiTheme="majorBidi" w:hAnsiTheme="majorBidi" w:cstheme="majorBidi"/>
                <w:b/>
                <w:bCs/>
              </w:rPr>
            </w:pPr>
            <w:r w:rsidRPr="00542841">
              <w:rPr>
                <w:rFonts w:asciiTheme="majorBidi" w:hAnsiTheme="majorBidi" w:cstheme="majorBidi"/>
                <w:b/>
                <w:bCs/>
              </w:rPr>
              <w:t>Limited</w:t>
            </w:r>
          </w:p>
        </w:tc>
      </w:tr>
      <w:tr w:rsidR="00D420B6" w:rsidRPr="006C4FE2" w14:paraId="21EF1655" w14:textId="77777777" w:rsidTr="00BE4FB6">
        <w:tc>
          <w:tcPr>
            <w:tcW w:w="1808" w:type="dxa"/>
          </w:tcPr>
          <w:p w14:paraId="64EC8EA4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Pegylated </w:t>
            </w:r>
          </w:p>
          <w:p w14:paraId="622917DF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liposomal </w:t>
            </w:r>
          </w:p>
          <w:p w14:paraId="5D85AE3C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doxorubicin </w:t>
            </w:r>
          </w:p>
          <w:p w14:paraId="41A12F22" w14:textId="17924292" w:rsidR="00D420B6" w:rsidRPr="006C4FE2" w:rsidRDefault="00D420B6" w:rsidP="0002787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128A2CB1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Renal-limited </w:t>
            </w:r>
          </w:p>
          <w:p w14:paraId="59E13AB8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thrombotic </w:t>
            </w:r>
          </w:p>
          <w:p w14:paraId="30969C6E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microangiopathy </w:t>
            </w:r>
          </w:p>
          <w:p w14:paraId="5F9A0B68" w14:textId="1CFBFDE8" w:rsidR="00D420B6" w:rsidRPr="006C4FE2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>(20193)</w:t>
            </w:r>
          </w:p>
        </w:tc>
        <w:tc>
          <w:tcPr>
            <w:tcW w:w="1739" w:type="dxa"/>
          </w:tcPr>
          <w:p w14:paraId="4D2E3789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Eva </w:t>
            </w:r>
            <w:proofErr w:type="spellStart"/>
            <w:r w:rsidRPr="0002787F">
              <w:rPr>
                <w:rFonts w:asciiTheme="majorBidi" w:hAnsiTheme="majorBidi" w:cstheme="majorBidi"/>
                <w:b/>
                <w:bCs/>
              </w:rPr>
              <w:t>Jirsová</w:t>
            </w:r>
            <w:proofErr w:type="spellEnd"/>
            <w:r w:rsidRPr="0002787F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33B48FBD" w14:textId="01156BC0" w:rsidR="00D420B6" w:rsidRPr="006C4FE2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>(CZ)</w:t>
            </w:r>
          </w:p>
        </w:tc>
        <w:tc>
          <w:tcPr>
            <w:tcW w:w="1841" w:type="dxa"/>
          </w:tcPr>
          <w:p w14:paraId="1D466015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</w:p>
          <w:p w14:paraId="2FE0D67A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information requested </w:t>
            </w:r>
          </w:p>
          <w:p w14:paraId="5F90DFC8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(submission by 3 </w:t>
            </w:r>
          </w:p>
          <w:p w14:paraId="30FB2246" w14:textId="53E5F736" w:rsidR="00D420B6" w:rsidRPr="006C4FE2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>November 2025)</w:t>
            </w:r>
          </w:p>
        </w:tc>
        <w:tc>
          <w:tcPr>
            <w:tcW w:w="2003" w:type="dxa"/>
          </w:tcPr>
          <w:p w14:paraId="20827943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Baxter Holding </w:t>
            </w:r>
          </w:p>
          <w:p w14:paraId="4872B31D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B.V., Accord </w:t>
            </w:r>
          </w:p>
          <w:p w14:paraId="734E4D14" w14:textId="77777777" w:rsidR="0002787F" w:rsidRPr="0002787F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 xml:space="preserve">Healthcare </w:t>
            </w:r>
          </w:p>
          <w:p w14:paraId="2D5E9E63" w14:textId="1DEFE789" w:rsidR="00D420B6" w:rsidRPr="006C4FE2" w:rsidRDefault="0002787F" w:rsidP="0002787F">
            <w:pPr>
              <w:rPr>
                <w:rFonts w:asciiTheme="majorBidi" w:hAnsiTheme="majorBidi" w:cstheme="majorBidi"/>
                <w:b/>
                <w:bCs/>
              </w:rPr>
            </w:pPr>
            <w:r w:rsidRPr="0002787F">
              <w:rPr>
                <w:rFonts w:asciiTheme="majorBidi" w:hAnsiTheme="majorBidi" w:cstheme="majorBidi"/>
                <w:b/>
                <w:bCs/>
              </w:rPr>
              <w:t>S.L.U</w:t>
            </w:r>
          </w:p>
        </w:tc>
      </w:tr>
      <w:tr w:rsidR="00D420B6" w:rsidRPr="006C4FE2" w14:paraId="5A9B7202" w14:textId="77777777" w:rsidTr="00BE4FB6">
        <w:tc>
          <w:tcPr>
            <w:tcW w:w="1808" w:type="dxa"/>
          </w:tcPr>
          <w:p w14:paraId="71F398B0" w14:textId="0DC1A022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4B44B0">
              <w:rPr>
                <w:rFonts w:asciiTheme="majorBidi" w:hAnsiTheme="majorBidi" w:cstheme="majorBidi"/>
                <w:b/>
                <w:bCs/>
                <w:lang w:val="fr-FR"/>
              </w:rPr>
              <w:t>Pemetrexed</w:t>
            </w:r>
            <w:proofErr w:type="spellEnd"/>
            <w:r w:rsidRPr="004B44B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29358256" w14:textId="5467CEFA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72E36265" w14:textId="31C692D4" w:rsidR="00D420B6" w:rsidRPr="006C4FE2" w:rsidRDefault="00D420B6" w:rsidP="004B44B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39308C33" w14:textId="77777777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 xml:space="preserve">Lupus erythematosus </w:t>
            </w:r>
          </w:p>
          <w:p w14:paraId="1842AE83" w14:textId="167F63BC" w:rsidR="00D420B6" w:rsidRPr="006C4FE2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>(20185)</w:t>
            </w:r>
          </w:p>
        </w:tc>
        <w:tc>
          <w:tcPr>
            <w:tcW w:w="1739" w:type="dxa"/>
          </w:tcPr>
          <w:p w14:paraId="37269761" w14:textId="77777777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 xml:space="preserve">Tiphaine </w:t>
            </w:r>
          </w:p>
          <w:p w14:paraId="512D87C5" w14:textId="5E8A2919" w:rsidR="00D420B6" w:rsidRPr="006C4FE2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>Vaillant (FR)</w:t>
            </w:r>
          </w:p>
        </w:tc>
        <w:tc>
          <w:tcPr>
            <w:tcW w:w="1841" w:type="dxa"/>
          </w:tcPr>
          <w:p w14:paraId="5107B09D" w14:textId="77777777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</w:p>
          <w:p w14:paraId="2F0F4DA7" w14:textId="77777777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 xml:space="preserve">information requested </w:t>
            </w:r>
          </w:p>
          <w:p w14:paraId="5ABE6289" w14:textId="6FD64C9A" w:rsidR="00D420B6" w:rsidRPr="006C4FE2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>(submission by 3</w:t>
            </w:r>
            <w:r>
              <w:t xml:space="preserve"> </w:t>
            </w:r>
            <w:r w:rsidRPr="004B44B0">
              <w:rPr>
                <w:rFonts w:asciiTheme="majorBidi" w:hAnsiTheme="majorBidi" w:cstheme="majorBidi"/>
                <w:b/>
                <w:bCs/>
              </w:rPr>
              <w:t>November 2025)</w:t>
            </w:r>
          </w:p>
        </w:tc>
        <w:tc>
          <w:tcPr>
            <w:tcW w:w="2003" w:type="dxa"/>
          </w:tcPr>
          <w:p w14:paraId="1C3CA973" w14:textId="77777777" w:rsidR="004B44B0" w:rsidRPr="004B44B0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 xml:space="preserve">Eli Lilly </w:t>
            </w:r>
          </w:p>
          <w:p w14:paraId="54D71708" w14:textId="5E3D5719" w:rsidR="00D420B6" w:rsidRPr="006C4FE2" w:rsidRDefault="004B44B0" w:rsidP="004B44B0">
            <w:pPr>
              <w:rPr>
                <w:rFonts w:asciiTheme="majorBidi" w:hAnsiTheme="majorBidi" w:cstheme="majorBidi"/>
                <w:b/>
                <w:bCs/>
              </w:rPr>
            </w:pPr>
            <w:r w:rsidRPr="004B44B0">
              <w:rPr>
                <w:rFonts w:asciiTheme="majorBidi" w:hAnsiTheme="majorBidi" w:cstheme="majorBidi"/>
                <w:b/>
                <w:bCs/>
              </w:rPr>
              <w:t>Nederland B.V</w:t>
            </w:r>
          </w:p>
        </w:tc>
      </w:tr>
      <w:tr w:rsidR="00D420B6" w:rsidRPr="006C4FE2" w14:paraId="08DC8120" w14:textId="77777777" w:rsidTr="00BE4FB6">
        <w:tc>
          <w:tcPr>
            <w:tcW w:w="1808" w:type="dxa"/>
          </w:tcPr>
          <w:p w14:paraId="79683DD2" w14:textId="421CB89E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lastRenderedPageBreak/>
              <w:t xml:space="preserve">Risankizumab </w:t>
            </w:r>
          </w:p>
          <w:p w14:paraId="6D0A17D3" w14:textId="460DB269" w:rsidR="00D420B6" w:rsidRPr="006C4FE2" w:rsidRDefault="00D420B6" w:rsidP="00BE4FB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9" w:type="dxa"/>
          </w:tcPr>
          <w:p w14:paraId="3740D870" w14:textId="3207431A" w:rsidR="00D420B6" w:rsidRPr="006C4FE2" w:rsidRDefault="00BE4FB6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>Pemphigoid (20192)</w:t>
            </w:r>
          </w:p>
        </w:tc>
        <w:tc>
          <w:tcPr>
            <w:tcW w:w="1739" w:type="dxa"/>
          </w:tcPr>
          <w:p w14:paraId="6BD51C57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Liana </w:t>
            </w:r>
          </w:p>
          <w:p w14:paraId="69AD38CD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Martirosyan </w:t>
            </w:r>
          </w:p>
          <w:p w14:paraId="4DBC11FC" w14:textId="356912C6" w:rsidR="00D420B6" w:rsidRPr="006C4FE2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>(NL)</w:t>
            </w:r>
          </w:p>
        </w:tc>
        <w:tc>
          <w:tcPr>
            <w:tcW w:w="1841" w:type="dxa"/>
          </w:tcPr>
          <w:p w14:paraId="2F1227D1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Supplementary </w:t>
            </w:r>
          </w:p>
          <w:p w14:paraId="668E49BA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information requested </w:t>
            </w:r>
          </w:p>
          <w:p w14:paraId="7BAF4560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(submission by 3 </w:t>
            </w:r>
          </w:p>
          <w:p w14:paraId="430ACD75" w14:textId="0E0567CB" w:rsidR="00D420B6" w:rsidRPr="006C4FE2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>November 2025)</w:t>
            </w:r>
          </w:p>
        </w:tc>
        <w:tc>
          <w:tcPr>
            <w:tcW w:w="2003" w:type="dxa"/>
          </w:tcPr>
          <w:p w14:paraId="445C5790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AbbVie </w:t>
            </w:r>
          </w:p>
          <w:p w14:paraId="25980375" w14:textId="77777777" w:rsidR="00BE4FB6" w:rsidRPr="00BE4FB6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 xml:space="preserve">Deutschland </w:t>
            </w:r>
          </w:p>
          <w:p w14:paraId="1078E456" w14:textId="53C978AB" w:rsidR="00D420B6" w:rsidRPr="006C4FE2" w:rsidRDefault="00BE4FB6" w:rsidP="00BE4FB6">
            <w:pPr>
              <w:rPr>
                <w:rFonts w:asciiTheme="majorBidi" w:hAnsiTheme="majorBidi" w:cstheme="majorBidi"/>
                <w:b/>
                <w:bCs/>
              </w:rPr>
            </w:pPr>
            <w:r w:rsidRPr="00BE4FB6">
              <w:rPr>
                <w:rFonts w:asciiTheme="majorBidi" w:hAnsiTheme="majorBidi" w:cstheme="majorBidi"/>
                <w:b/>
                <w:bCs/>
              </w:rPr>
              <w:t>GmbH &amp; Co. KG</w:t>
            </w:r>
          </w:p>
        </w:tc>
      </w:tr>
    </w:tbl>
    <w:p w14:paraId="3B62D14A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03949CF0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1D162A06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7D918990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56828C2F" w14:textId="383A8267" w:rsidR="006966BD" w:rsidRDefault="00B64A8A" w:rsidP="00296B7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3.REKOMANDIMET E TJERA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36"/>
        <w:gridCol w:w="1851"/>
        <w:gridCol w:w="2163"/>
        <w:gridCol w:w="1806"/>
      </w:tblGrid>
      <w:tr w:rsidR="001170E7" w14:paraId="3CC65C2E" w14:textId="77777777" w:rsidTr="001170E7">
        <w:tc>
          <w:tcPr>
            <w:tcW w:w="1870" w:type="dxa"/>
          </w:tcPr>
          <w:p w14:paraId="491AFEED" w14:textId="10F9D526" w:rsidR="001170E7" w:rsidRDefault="000751A8" w:rsidP="00296B7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INN</w:t>
            </w:r>
          </w:p>
        </w:tc>
        <w:tc>
          <w:tcPr>
            <w:tcW w:w="1870" w:type="dxa"/>
          </w:tcPr>
          <w:p w14:paraId="2BB29B8C" w14:textId="54ADF3C9" w:rsidR="001170E7" w:rsidRDefault="000751A8" w:rsidP="00296B7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SINJAL</w:t>
            </w:r>
          </w:p>
        </w:tc>
        <w:tc>
          <w:tcPr>
            <w:tcW w:w="1870" w:type="dxa"/>
          </w:tcPr>
          <w:p w14:paraId="7E060E57" w14:textId="3C4FCE0F" w:rsidR="001170E7" w:rsidRDefault="000751A8" w:rsidP="00296B7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RAPORTUESI I PRAC</w:t>
            </w:r>
          </w:p>
        </w:tc>
        <w:tc>
          <w:tcPr>
            <w:tcW w:w="1870" w:type="dxa"/>
          </w:tcPr>
          <w:p w14:paraId="4961208F" w14:textId="505F608E" w:rsidR="001170E7" w:rsidRDefault="000751A8" w:rsidP="00296B7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VEPRIMI PER MAH</w:t>
            </w:r>
          </w:p>
        </w:tc>
        <w:tc>
          <w:tcPr>
            <w:tcW w:w="1870" w:type="dxa"/>
          </w:tcPr>
          <w:p w14:paraId="2E2AD8A7" w14:textId="1C01B02E" w:rsidR="001170E7" w:rsidRDefault="000751A8" w:rsidP="00296B7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MAH</w:t>
            </w:r>
          </w:p>
        </w:tc>
      </w:tr>
      <w:tr w:rsidR="001170E7" w14:paraId="659E1482" w14:textId="77777777" w:rsidTr="001170E7">
        <w:tc>
          <w:tcPr>
            <w:tcW w:w="1870" w:type="dxa"/>
          </w:tcPr>
          <w:p w14:paraId="3FA9D197" w14:textId="77777777" w:rsidR="001170E7" w:rsidRPr="001170E7" w:rsidRDefault="001170E7" w:rsidP="001170E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170E7">
              <w:rPr>
                <w:rFonts w:asciiTheme="majorBidi" w:hAnsiTheme="majorBidi" w:cstheme="majorBidi"/>
                <w:b/>
                <w:bCs/>
              </w:rPr>
              <w:t>Binimetinib</w:t>
            </w:r>
            <w:proofErr w:type="spellEnd"/>
            <w:r w:rsidRPr="001170E7">
              <w:rPr>
                <w:rFonts w:asciiTheme="majorBidi" w:hAnsiTheme="majorBidi" w:cstheme="majorBidi"/>
                <w:b/>
                <w:bCs/>
              </w:rPr>
              <w:t xml:space="preserve">; </w:t>
            </w:r>
          </w:p>
          <w:p w14:paraId="70DA6A2A" w14:textId="77777777" w:rsidR="001170E7" w:rsidRPr="001170E7" w:rsidRDefault="001170E7" w:rsidP="001170E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170E7">
              <w:rPr>
                <w:rFonts w:asciiTheme="majorBidi" w:hAnsiTheme="majorBidi" w:cstheme="majorBidi"/>
                <w:b/>
                <w:bCs/>
              </w:rPr>
              <w:t>cobimetinib</w:t>
            </w:r>
            <w:proofErr w:type="spellEnd"/>
            <w:r w:rsidRPr="001170E7">
              <w:rPr>
                <w:rFonts w:asciiTheme="majorBidi" w:hAnsiTheme="majorBidi" w:cstheme="majorBidi"/>
                <w:b/>
                <w:bCs/>
              </w:rPr>
              <w:t xml:space="preserve">; </w:t>
            </w:r>
          </w:p>
          <w:p w14:paraId="0627C512" w14:textId="77777777" w:rsidR="001170E7" w:rsidRPr="001170E7" w:rsidRDefault="001170E7" w:rsidP="001170E7">
            <w:pPr>
              <w:rPr>
                <w:rFonts w:asciiTheme="majorBidi" w:hAnsiTheme="majorBidi" w:cstheme="majorBidi"/>
                <w:b/>
                <w:bCs/>
              </w:rPr>
            </w:pPr>
            <w:r w:rsidRPr="001170E7">
              <w:rPr>
                <w:rFonts w:asciiTheme="majorBidi" w:hAnsiTheme="majorBidi" w:cstheme="majorBidi"/>
                <w:b/>
                <w:bCs/>
              </w:rPr>
              <w:t xml:space="preserve">dabrafenib; </w:t>
            </w:r>
          </w:p>
          <w:p w14:paraId="3EC00819" w14:textId="77777777" w:rsidR="001170E7" w:rsidRPr="001170E7" w:rsidRDefault="001170E7" w:rsidP="001170E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170E7">
              <w:rPr>
                <w:rFonts w:asciiTheme="majorBidi" w:hAnsiTheme="majorBidi" w:cstheme="majorBidi"/>
                <w:b/>
                <w:bCs/>
              </w:rPr>
              <w:t>encorafenib</w:t>
            </w:r>
            <w:proofErr w:type="spellEnd"/>
            <w:r w:rsidRPr="001170E7">
              <w:rPr>
                <w:rFonts w:asciiTheme="majorBidi" w:hAnsiTheme="majorBidi" w:cstheme="majorBidi"/>
                <w:b/>
                <w:bCs/>
              </w:rPr>
              <w:t xml:space="preserve">; </w:t>
            </w:r>
          </w:p>
          <w:p w14:paraId="680388A3" w14:textId="77777777" w:rsidR="001170E7" w:rsidRPr="001170E7" w:rsidRDefault="001170E7" w:rsidP="001170E7">
            <w:pPr>
              <w:rPr>
                <w:rFonts w:asciiTheme="majorBidi" w:hAnsiTheme="majorBidi" w:cstheme="majorBidi"/>
                <w:b/>
                <w:bCs/>
              </w:rPr>
            </w:pPr>
            <w:r w:rsidRPr="001170E7">
              <w:rPr>
                <w:rFonts w:asciiTheme="majorBidi" w:hAnsiTheme="majorBidi" w:cstheme="majorBidi"/>
                <w:b/>
                <w:bCs/>
              </w:rPr>
              <w:t xml:space="preserve">trametinib; </w:t>
            </w:r>
          </w:p>
          <w:p w14:paraId="20CB1E90" w14:textId="6A9DC215" w:rsidR="001170E7" w:rsidRDefault="001170E7" w:rsidP="001170E7">
            <w:pPr>
              <w:rPr>
                <w:rFonts w:asciiTheme="majorBidi" w:hAnsiTheme="majorBidi" w:cstheme="majorBidi"/>
                <w:b/>
                <w:bCs/>
              </w:rPr>
            </w:pPr>
            <w:r w:rsidRPr="001170E7">
              <w:rPr>
                <w:rFonts w:asciiTheme="majorBidi" w:hAnsiTheme="majorBidi" w:cstheme="majorBidi"/>
                <w:b/>
                <w:bCs/>
              </w:rPr>
              <w:t>vemurafenib</w:t>
            </w:r>
          </w:p>
        </w:tc>
        <w:tc>
          <w:tcPr>
            <w:tcW w:w="1870" w:type="dxa"/>
          </w:tcPr>
          <w:p w14:paraId="5AE4B58D" w14:textId="77777777" w:rsidR="007240F3" w:rsidRPr="007240F3" w:rsidRDefault="007240F3" w:rsidP="007240F3">
            <w:pPr>
              <w:rPr>
                <w:rFonts w:asciiTheme="majorBidi" w:hAnsiTheme="majorBidi" w:cstheme="majorBidi"/>
                <w:b/>
                <w:bCs/>
              </w:rPr>
            </w:pPr>
            <w:r w:rsidRPr="007240F3">
              <w:rPr>
                <w:rFonts w:asciiTheme="majorBidi" w:hAnsiTheme="majorBidi" w:cstheme="majorBidi"/>
                <w:b/>
                <w:bCs/>
              </w:rPr>
              <w:t xml:space="preserve">Tattoo associated skin </w:t>
            </w:r>
          </w:p>
          <w:p w14:paraId="1315CBF3" w14:textId="77777777" w:rsidR="007240F3" w:rsidRPr="007240F3" w:rsidRDefault="007240F3" w:rsidP="007240F3">
            <w:pPr>
              <w:rPr>
                <w:rFonts w:asciiTheme="majorBidi" w:hAnsiTheme="majorBidi" w:cstheme="majorBidi"/>
                <w:b/>
                <w:bCs/>
              </w:rPr>
            </w:pPr>
            <w:r w:rsidRPr="007240F3">
              <w:rPr>
                <w:rFonts w:asciiTheme="majorBidi" w:hAnsiTheme="majorBidi" w:cstheme="majorBidi"/>
                <w:b/>
                <w:bCs/>
              </w:rPr>
              <w:t xml:space="preserve">reaction (20160) </w:t>
            </w:r>
          </w:p>
          <w:p w14:paraId="2B604997" w14:textId="5762A1D7" w:rsidR="001170E7" w:rsidRDefault="001170E7" w:rsidP="007240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70" w:type="dxa"/>
          </w:tcPr>
          <w:p w14:paraId="4D7A4B50" w14:textId="77777777" w:rsidR="00B16F57" w:rsidRPr="00B16F57" w:rsidRDefault="00B16F57" w:rsidP="00B16F57">
            <w:pPr>
              <w:rPr>
                <w:rFonts w:asciiTheme="majorBidi" w:hAnsiTheme="majorBidi" w:cstheme="majorBidi"/>
                <w:b/>
                <w:bCs/>
              </w:rPr>
            </w:pPr>
            <w:r w:rsidRPr="00B16F57">
              <w:rPr>
                <w:rFonts w:asciiTheme="majorBidi" w:hAnsiTheme="majorBidi" w:cstheme="majorBidi"/>
                <w:b/>
                <w:bCs/>
              </w:rPr>
              <w:t xml:space="preserve">Mari Thörn </w:t>
            </w:r>
          </w:p>
          <w:p w14:paraId="27F3E014" w14:textId="67A80B7C" w:rsidR="001170E7" w:rsidRDefault="00B16F57" w:rsidP="00B16F57">
            <w:pPr>
              <w:rPr>
                <w:rFonts w:asciiTheme="majorBidi" w:hAnsiTheme="majorBidi" w:cstheme="majorBidi"/>
                <w:b/>
                <w:bCs/>
              </w:rPr>
            </w:pPr>
            <w:r w:rsidRPr="00B16F57">
              <w:rPr>
                <w:rFonts w:asciiTheme="majorBidi" w:hAnsiTheme="majorBidi" w:cstheme="majorBidi"/>
                <w:b/>
                <w:bCs/>
              </w:rPr>
              <w:t>(SE)</w:t>
            </w:r>
          </w:p>
        </w:tc>
        <w:tc>
          <w:tcPr>
            <w:tcW w:w="1870" w:type="dxa"/>
          </w:tcPr>
          <w:p w14:paraId="0B6C2D11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 xml:space="preserve">∙ For dabrafenib and </w:t>
            </w:r>
          </w:p>
          <w:p w14:paraId="50099FD8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 xml:space="preserve">trametinib: see </w:t>
            </w:r>
          </w:p>
          <w:p w14:paraId="1C4603ED" w14:textId="77777777" w:rsid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 xml:space="preserve">section 1.1 </w:t>
            </w:r>
          </w:p>
          <w:p w14:paraId="0403627E" w14:textId="77777777" w:rsidR="00445124" w:rsidRPr="00DC53C6" w:rsidRDefault="00445124" w:rsidP="00DC53C6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513402A1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 xml:space="preserve">∙ For </w:t>
            </w:r>
            <w:proofErr w:type="spellStart"/>
            <w:r w:rsidRPr="00DC53C6">
              <w:rPr>
                <w:rFonts w:asciiTheme="majorBidi" w:hAnsiTheme="majorBidi" w:cstheme="majorBidi"/>
                <w:b/>
                <w:bCs/>
              </w:rPr>
              <w:t>binimetinib</w:t>
            </w:r>
            <w:proofErr w:type="spellEnd"/>
            <w:r w:rsidRPr="00DC53C6">
              <w:rPr>
                <w:rFonts w:asciiTheme="majorBidi" w:hAnsiTheme="majorBidi" w:cstheme="majorBidi"/>
                <w:b/>
                <w:bCs/>
              </w:rPr>
              <w:t xml:space="preserve">, </w:t>
            </w:r>
          </w:p>
          <w:p w14:paraId="5355AF62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C53C6">
              <w:rPr>
                <w:rFonts w:asciiTheme="majorBidi" w:hAnsiTheme="majorBidi" w:cstheme="majorBidi"/>
                <w:b/>
                <w:bCs/>
              </w:rPr>
              <w:t>cobimetinib</w:t>
            </w:r>
            <w:proofErr w:type="spellEnd"/>
            <w:r w:rsidRPr="00DC53C6">
              <w:rPr>
                <w:rFonts w:asciiTheme="majorBidi" w:hAnsiTheme="majorBidi" w:cstheme="majorBidi"/>
                <w:b/>
                <w:bCs/>
              </w:rPr>
              <w:t xml:space="preserve">, </w:t>
            </w:r>
          </w:p>
          <w:p w14:paraId="193614BA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C53C6">
              <w:rPr>
                <w:rFonts w:asciiTheme="majorBidi" w:hAnsiTheme="majorBidi" w:cstheme="majorBidi"/>
                <w:b/>
                <w:bCs/>
              </w:rPr>
              <w:t>encorafenib</w:t>
            </w:r>
            <w:proofErr w:type="spellEnd"/>
            <w:r w:rsidRPr="00DC53C6">
              <w:rPr>
                <w:rFonts w:asciiTheme="majorBidi" w:hAnsiTheme="majorBidi" w:cstheme="majorBidi"/>
                <w:b/>
                <w:bCs/>
              </w:rPr>
              <w:t xml:space="preserve"> and </w:t>
            </w:r>
          </w:p>
          <w:p w14:paraId="4AC5DA0B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 xml:space="preserve">vemurafenib: monitor </w:t>
            </w:r>
          </w:p>
          <w:p w14:paraId="51E817E9" w14:textId="234AB3DC" w:rsidR="001170E7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>in PSUR</w:t>
            </w:r>
          </w:p>
        </w:tc>
        <w:tc>
          <w:tcPr>
            <w:tcW w:w="1870" w:type="dxa"/>
          </w:tcPr>
          <w:p w14:paraId="51B7369B" w14:textId="77777777" w:rsidR="00DC53C6" w:rsidRPr="004A2886" w:rsidRDefault="00DC53C6" w:rsidP="00DC53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 xml:space="preserve">Novartis </w:t>
            </w:r>
          </w:p>
          <w:p w14:paraId="7CB6B90A" w14:textId="77777777" w:rsidR="00DC53C6" w:rsidRPr="004A2886" w:rsidRDefault="00DC53C6" w:rsidP="00DC53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>Europharm</w:t>
            </w:r>
            <w:proofErr w:type="spellEnd"/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</w:p>
          <w:p w14:paraId="69DC30D4" w14:textId="77777777" w:rsidR="001170E7" w:rsidRPr="004A2886" w:rsidRDefault="00DC53C6" w:rsidP="00DC53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>Limited</w:t>
            </w:r>
          </w:p>
          <w:p w14:paraId="17D53179" w14:textId="77777777" w:rsidR="00445124" w:rsidRPr="004A2886" w:rsidRDefault="00445124" w:rsidP="00DC53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674E1756" w14:textId="77777777" w:rsidR="00445124" w:rsidRPr="004A2886" w:rsidRDefault="00445124" w:rsidP="00DC53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605B790E" w14:textId="77777777" w:rsidR="00445124" w:rsidRPr="004A2886" w:rsidRDefault="00445124" w:rsidP="00445124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 xml:space="preserve">Pierre Fabre </w:t>
            </w:r>
          </w:p>
          <w:p w14:paraId="303FF7E3" w14:textId="77777777" w:rsidR="00445124" w:rsidRPr="004A2886" w:rsidRDefault="00445124" w:rsidP="00445124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>Medicament</w:t>
            </w:r>
            <w:proofErr w:type="spellEnd"/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 xml:space="preserve">, </w:t>
            </w:r>
          </w:p>
          <w:p w14:paraId="2115853A" w14:textId="77777777" w:rsidR="00445124" w:rsidRPr="004A2886" w:rsidRDefault="00445124" w:rsidP="00445124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4A2886">
              <w:rPr>
                <w:rFonts w:asciiTheme="majorBidi" w:hAnsiTheme="majorBidi" w:cstheme="majorBidi"/>
                <w:b/>
                <w:bCs/>
                <w:lang w:val="fr-FR"/>
              </w:rPr>
              <w:t xml:space="preserve">Roche </w:t>
            </w:r>
          </w:p>
          <w:p w14:paraId="51A4B9AB" w14:textId="77777777" w:rsidR="00445124" w:rsidRPr="00445124" w:rsidRDefault="00445124" w:rsidP="00445124">
            <w:pPr>
              <w:rPr>
                <w:rFonts w:asciiTheme="majorBidi" w:hAnsiTheme="majorBidi" w:cstheme="majorBidi"/>
                <w:b/>
                <w:bCs/>
              </w:rPr>
            </w:pPr>
            <w:r w:rsidRPr="00445124">
              <w:rPr>
                <w:rFonts w:asciiTheme="majorBidi" w:hAnsiTheme="majorBidi" w:cstheme="majorBidi"/>
                <w:b/>
                <w:bCs/>
              </w:rPr>
              <w:t xml:space="preserve">Registration </w:t>
            </w:r>
          </w:p>
          <w:p w14:paraId="4FEA2BC5" w14:textId="3773A66B" w:rsidR="00445124" w:rsidRDefault="00445124" w:rsidP="00445124">
            <w:pPr>
              <w:rPr>
                <w:rFonts w:asciiTheme="majorBidi" w:hAnsiTheme="majorBidi" w:cstheme="majorBidi"/>
                <w:b/>
                <w:bCs/>
              </w:rPr>
            </w:pPr>
            <w:r w:rsidRPr="00445124">
              <w:rPr>
                <w:rFonts w:asciiTheme="majorBidi" w:hAnsiTheme="majorBidi" w:cstheme="majorBidi"/>
                <w:b/>
                <w:bCs/>
              </w:rPr>
              <w:t>GmbH</w:t>
            </w:r>
          </w:p>
        </w:tc>
      </w:tr>
      <w:tr w:rsidR="001170E7" w14:paraId="57E6CDF7" w14:textId="77777777" w:rsidTr="001170E7">
        <w:tc>
          <w:tcPr>
            <w:tcW w:w="1870" w:type="dxa"/>
          </w:tcPr>
          <w:p w14:paraId="7C85A74C" w14:textId="56566661" w:rsidR="001170E7" w:rsidRDefault="007240F3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7240F3">
              <w:rPr>
                <w:rFonts w:asciiTheme="majorBidi" w:hAnsiTheme="majorBidi" w:cstheme="majorBidi"/>
                <w:b/>
                <w:bCs/>
              </w:rPr>
              <w:t>Dabigatran</w:t>
            </w:r>
          </w:p>
        </w:tc>
        <w:tc>
          <w:tcPr>
            <w:tcW w:w="1870" w:type="dxa"/>
          </w:tcPr>
          <w:p w14:paraId="2E701A47" w14:textId="08B31C55" w:rsidR="001170E7" w:rsidRDefault="00B16F57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B16F57">
              <w:rPr>
                <w:rFonts w:asciiTheme="majorBidi" w:hAnsiTheme="majorBidi" w:cstheme="majorBidi"/>
                <w:b/>
                <w:bCs/>
              </w:rPr>
              <w:t>Splenic rupture (20164)</w:t>
            </w:r>
          </w:p>
        </w:tc>
        <w:tc>
          <w:tcPr>
            <w:tcW w:w="1870" w:type="dxa"/>
          </w:tcPr>
          <w:p w14:paraId="48B75651" w14:textId="77777777" w:rsidR="00F6569D" w:rsidRPr="00F6569D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 xml:space="preserve">Marie Louise </w:t>
            </w:r>
          </w:p>
          <w:p w14:paraId="3C774A67" w14:textId="77777777" w:rsidR="00F6569D" w:rsidRPr="00F6569D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 xml:space="preserve">Schougaard </w:t>
            </w:r>
          </w:p>
          <w:p w14:paraId="476E1740" w14:textId="77777777" w:rsidR="00F6569D" w:rsidRPr="00F6569D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 xml:space="preserve">Christiansen </w:t>
            </w:r>
          </w:p>
          <w:p w14:paraId="1DACDF73" w14:textId="657ED72D" w:rsidR="001170E7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>(DK)</w:t>
            </w:r>
          </w:p>
        </w:tc>
        <w:tc>
          <w:tcPr>
            <w:tcW w:w="1870" w:type="dxa"/>
          </w:tcPr>
          <w:p w14:paraId="26EB74A2" w14:textId="77777777" w:rsidR="00DC53C6" w:rsidRPr="00DC53C6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 xml:space="preserve">Routine </w:t>
            </w:r>
          </w:p>
          <w:p w14:paraId="0C050776" w14:textId="31E63136" w:rsidR="001170E7" w:rsidRDefault="00DC53C6" w:rsidP="00DC53C6">
            <w:pPr>
              <w:rPr>
                <w:rFonts w:asciiTheme="majorBidi" w:hAnsiTheme="majorBidi" w:cstheme="majorBidi"/>
                <w:b/>
                <w:bCs/>
              </w:rPr>
            </w:pPr>
            <w:r w:rsidRPr="00DC53C6">
              <w:rPr>
                <w:rFonts w:asciiTheme="majorBidi" w:hAnsiTheme="majorBidi" w:cstheme="majorBidi"/>
                <w:b/>
                <w:bCs/>
              </w:rPr>
              <w:t>pharmacovigilance</w:t>
            </w:r>
          </w:p>
        </w:tc>
        <w:tc>
          <w:tcPr>
            <w:tcW w:w="1870" w:type="dxa"/>
          </w:tcPr>
          <w:p w14:paraId="043DF195" w14:textId="77777777" w:rsidR="00445124" w:rsidRPr="00445124" w:rsidRDefault="00445124" w:rsidP="00445124">
            <w:pPr>
              <w:rPr>
                <w:rFonts w:asciiTheme="majorBidi" w:hAnsiTheme="majorBidi" w:cstheme="majorBidi"/>
                <w:b/>
                <w:bCs/>
              </w:rPr>
            </w:pPr>
            <w:r w:rsidRPr="00445124">
              <w:rPr>
                <w:rFonts w:asciiTheme="majorBidi" w:hAnsiTheme="majorBidi" w:cstheme="majorBidi"/>
                <w:b/>
                <w:bCs/>
              </w:rPr>
              <w:t xml:space="preserve">Boehringer </w:t>
            </w:r>
          </w:p>
          <w:p w14:paraId="57699833" w14:textId="77777777" w:rsidR="00445124" w:rsidRPr="00445124" w:rsidRDefault="00445124" w:rsidP="00445124">
            <w:pPr>
              <w:rPr>
                <w:rFonts w:asciiTheme="majorBidi" w:hAnsiTheme="majorBidi" w:cstheme="majorBidi"/>
                <w:b/>
                <w:bCs/>
              </w:rPr>
            </w:pPr>
            <w:r w:rsidRPr="00445124">
              <w:rPr>
                <w:rFonts w:asciiTheme="majorBidi" w:hAnsiTheme="majorBidi" w:cstheme="majorBidi"/>
                <w:b/>
                <w:bCs/>
              </w:rPr>
              <w:t xml:space="preserve">Ingelheim </w:t>
            </w:r>
          </w:p>
          <w:p w14:paraId="0900C9C7" w14:textId="77777777" w:rsidR="00445124" w:rsidRPr="00445124" w:rsidRDefault="00445124" w:rsidP="00445124">
            <w:pPr>
              <w:rPr>
                <w:rFonts w:asciiTheme="majorBidi" w:hAnsiTheme="majorBidi" w:cstheme="majorBidi"/>
                <w:b/>
                <w:bCs/>
              </w:rPr>
            </w:pPr>
            <w:r w:rsidRPr="00445124">
              <w:rPr>
                <w:rFonts w:asciiTheme="majorBidi" w:hAnsiTheme="majorBidi" w:cstheme="majorBidi"/>
                <w:b/>
                <w:bCs/>
              </w:rPr>
              <w:t xml:space="preserve">International </w:t>
            </w:r>
          </w:p>
          <w:p w14:paraId="37FBF4B0" w14:textId="7E498452" w:rsidR="001170E7" w:rsidRDefault="00445124" w:rsidP="00445124">
            <w:pPr>
              <w:rPr>
                <w:rFonts w:asciiTheme="majorBidi" w:hAnsiTheme="majorBidi" w:cstheme="majorBidi"/>
                <w:b/>
                <w:bCs/>
              </w:rPr>
            </w:pPr>
            <w:r w:rsidRPr="00445124">
              <w:rPr>
                <w:rFonts w:asciiTheme="majorBidi" w:hAnsiTheme="majorBidi" w:cstheme="majorBidi"/>
                <w:b/>
                <w:bCs/>
              </w:rPr>
              <w:t>GmbH</w:t>
            </w:r>
          </w:p>
        </w:tc>
      </w:tr>
      <w:tr w:rsidR="001170E7" w14:paraId="2FD90017" w14:textId="77777777" w:rsidTr="001170E7">
        <w:tc>
          <w:tcPr>
            <w:tcW w:w="1870" w:type="dxa"/>
          </w:tcPr>
          <w:p w14:paraId="4C786841" w14:textId="5C4955C0" w:rsidR="001170E7" w:rsidRDefault="007240F3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7240F3">
              <w:rPr>
                <w:rFonts w:asciiTheme="majorBidi" w:hAnsiTheme="majorBidi" w:cstheme="majorBidi"/>
                <w:b/>
                <w:bCs/>
              </w:rPr>
              <w:t>Folic acid</w:t>
            </w:r>
          </w:p>
        </w:tc>
        <w:tc>
          <w:tcPr>
            <w:tcW w:w="1870" w:type="dxa"/>
          </w:tcPr>
          <w:p w14:paraId="187B4D6A" w14:textId="77777777" w:rsidR="00B16F57" w:rsidRPr="00B16F57" w:rsidRDefault="00B16F57" w:rsidP="00B16F57">
            <w:pPr>
              <w:rPr>
                <w:rFonts w:asciiTheme="majorBidi" w:hAnsiTheme="majorBidi" w:cstheme="majorBidi"/>
                <w:b/>
                <w:bCs/>
              </w:rPr>
            </w:pPr>
            <w:r w:rsidRPr="00B16F57">
              <w:rPr>
                <w:rFonts w:asciiTheme="majorBidi" w:hAnsiTheme="majorBidi" w:cstheme="majorBidi"/>
                <w:b/>
                <w:bCs/>
              </w:rPr>
              <w:t xml:space="preserve">Increased risk of cancer </w:t>
            </w:r>
          </w:p>
          <w:p w14:paraId="4D558FCF" w14:textId="77777777" w:rsidR="00B16F57" w:rsidRPr="00B16F57" w:rsidRDefault="00B16F57" w:rsidP="00B16F57">
            <w:pPr>
              <w:rPr>
                <w:rFonts w:asciiTheme="majorBidi" w:hAnsiTheme="majorBidi" w:cstheme="majorBidi"/>
                <w:b/>
                <w:bCs/>
              </w:rPr>
            </w:pPr>
            <w:r w:rsidRPr="00B16F57">
              <w:rPr>
                <w:rFonts w:asciiTheme="majorBidi" w:hAnsiTheme="majorBidi" w:cstheme="majorBidi"/>
                <w:b/>
                <w:bCs/>
              </w:rPr>
              <w:t xml:space="preserve">with high-dose folic acid </w:t>
            </w:r>
          </w:p>
          <w:p w14:paraId="42445231" w14:textId="667AC9CB" w:rsidR="001170E7" w:rsidRDefault="00B16F57" w:rsidP="00B16F57">
            <w:pPr>
              <w:rPr>
                <w:rFonts w:asciiTheme="majorBidi" w:hAnsiTheme="majorBidi" w:cstheme="majorBidi"/>
                <w:b/>
                <w:bCs/>
              </w:rPr>
            </w:pPr>
            <w:r w:rsidRPr="00B16F57">
              <w:rPr>
                <w:rFonts w:asciiTheme="majorBidi" w:hAnsiTheme="majorBidi" w:cstheme="majorBidi"/>
                <w:b/>
                <w:bCs/>
              </w:rPr>
              <w:t>(≥1mg)</w:t>
            </w:r>
          </w:p>
        </w:tc>
        <w:tc>
          <w:tcPr>
            <w:tcW w:w="1870" w:type="dxa"/>
          </w:tcPr>
          <w:p w14:paraId="5893DF9C" w14:textId="77777777" w:rsidR="00F6569D" w:rsidRPr="00F6569D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 xml:space="preserve">Marie Louise </w:t>
            </w:r>
          </w:p>
          <w:p w14:paraId="3BF64B86" w14:textId="77777777" w:rsidR="00F6569D" w:rsidRPr="00F6569D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 xml:space="preserve">Schougaard </w:t>
            </w:r>
          </w:p>
          <w:p w14:paraId="72BC2413" w14:textId="77777777" w:rsidR="00F6569D" w:rsidRPr="00F6569D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 xml:space="preserve">Christiansen </w:t>
            </w:r>
          </w:p>
          <w:p w14:paraId="5211EDB4" w14:textId="36C0E949" w:rsidR="001170E7" w:rsidRDefault="00F6569D" w:rsidP="00F6569D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>(DK)</w:t>
            </w:r>
          </w:p>
        </w:tc>
        <w:tc>
          <w:tcPr>
            <w:tcW w:w="1870" w:type="dxa"/>
          </w:tcPr>
          <w:p w14:paraId="14D8EC4F" w14:textId="17150D38" w:rsidR="001170E7" w:rsidRDefault="00F6569D" w:rsidP="00296B79">
            <w:pPr>
              <w:rPr>
                <w:rFonts w:asciiTheme="majorBidi" w:hAnsiTheme="majorBidi" w:cstheme="majorBidi"/>
                <w:b/>
                <w:bCs/>
              </w:rPr>
            </w:pPr>
            <w:r w:rsidRPr="00F6569D">
              <w:rPr>
                <w:rFonts w:asciiTheme="majorBidi" w:hAnsiTheme="majorBidi" w:cstheme="majorBidi"/>
                <w:b/>
                <w:bCs/>
              </w:rPr>
              <w:t>Monitor in PSUR</w:t>
            </w:r>
          </w:p>
        </w:tc>
        <w:tc>
          <w:tcPr>
            <w:tcW w:w="1870" w:type="dxa"/>
          </w:tcPr>
          <w:p w14:paraId="23424AD1" w14:textId="77777777" w:rsidR="000751A8" w:rsidRPr="000751A8" w:rsidRDefault="000751A8" w:rsidP="000751A8">
            <w:pPr>
              <w:rPr>
                <w:rFonts w:asciiTheme="majorBidi" w:hAnsiTheme="majorBidi" w:cstheme="majorBidi"/>
                <w:b/>
                <w:bCs/>
              </w:rPr>
            </w:pPr>
            <w:r w:rsidRPr="000751A8">
              <w:rPr>
                <w:rFonts w:asciiTheme="majorBidi" w:hAnsiTheme="majorBidi" w:cstheme="majorBidi"/>
                <w:b/>
                <w:bCs/>
              </w:rPr>
              <w:t xml:space="preserve">MAHs of folic </w:t>
            </w:r>
          </w:p>
          <w:p w14:paraId="413D085F" w14:textId="77777777" w:rsidR="000751A8" w:rsidRPr="000751A8" w:rsidRDefault="000751A8" w:rsidP="000751A8">
            <w:pPr>
              <w:rPr>
                <w:rFonts w:asciiTheme="majorBidi" w:hAnsiTheme="majorBidi" w:cstheme="majorBidi"/>
                <w:b/>
                <w:bCs/>
              </w:rPr>
            </w:pPr>
            <w:r w:rsidRPr="000751A8">
              <w:rPr>
                <w:rFonts w:asciiTheme="majorBidi" w:hAnsiTheme="majorBidi" w:cstheme="majorBidi"/>
                <w:b/>
                <w:bCs/>
              </w:rPr>
              <w:t xml:space="preserve">acid containing </w:t>
            </w:r>
          </w:p>
          <w:p w14:paraId="60EE44F9" w14:textId="5D76F32F" w:rsidR="001170E7" w:rsidRDefault="000751A8" w:rsidP="000751A8">
            <w:pPr>
              <w:rPr>
                <w:rFonts w:asciiTheme="majorBidi" w:hAnsiTheme="majorBidi" w:cstheme="majorBidi"/>
                <w:b/>
                <w:bCs/>
              </w:rPr>
            </w:pPr>
            <w:r w:rsidRPr="000751A8">
              <w:rPr>
                <w:rFonts w:asciiTheme="majorBidi" w:hAnsiTheme="majorBidi" w:cstheme="majorBidi"/>
                <w:b/>
                <w:bCs/>
              </w:rPr>
              <w:t>products</w:t>
            </w:r>
          </w:p>
        </w:tc>
      </w:tr>
    </w:tbl>
    <w:p w14:paraId="7DE68398" w14:textId="77777777" w:rsidR="00B64A8A" w:rsidRPr="006C4FE2" w:rsidRDefault="00B64A8A" w:rsidP="00296B79">
      <w:pPr>
        <w:rPr>
          <w:rFonts w:asciiTheme="majorBidi" w:hAnsiTheme="majorBidi" w:cstheme="majorBidi"/>
          <w:b/>
          <w:bCs/>
        </w:rPr>
      </w:pPr>
    </w:p>
    <w:p w14:paraId="2AEC16D7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30FBA4B1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67EC35E8" w14:textId="77777777" w:rsidR="006966BD" w:rsidRPr="006C4FE2" w:rsidRDefault="006966BD" w:rsidP="00296B79">
      <w:pPr>
        <w:rPr>
          <w:rFonts w:asciiTheme="majorBidi" w:hAnsiTheme="majorBidi" w:cstheme="majorBidi"/>
          <w:b/>
          <w:bCs/>
        </w:rPr>
      </w:pPr>
    </w:p>
    <w:p w14:paraId="09C517B5" w14:textId="77777777" w:rsidR="00684321" w:rsidRPr="006C4FE2" w:rsidRDefault="00684321" w:rsidP="00296B79">
      <w:pPr>
        <w:rPr>
          <w:rFonts w:asciiTheme="majorBidi" w:hAnsiTheme="majorBidi" w:cstheme="majorBidi"/>
        </w:rPr>
      </w:pPr>
    </w:p>
    <w:sectPr w:rsidR="00684321" w:rsidRPr="006C4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FA"/>
    <w:rsid w:val="00015751"/>
    <w:rsid w:val="0002787F"/>
    <w:rsid w:val="00036903"/>
    <w:rsid w:val="0004607D"/>
    <w:rsid w:val="00047B8E"/>
    <w:rsid w:val="00061DCA"/>
    <w:rsid w:val="000751A8"/>
    <w:rsid w:val="000A517D"/>
    <w:rsid w:val="000D3507"/>
    <w:rsid w:val="000D783D"/>
    <w:rsid w:val="000F54C3"/>
    <w:rsid w:val="001074F4"/>
    <w:rsid w:val="001170E7"/>
    <w:rsid w:val="00135F4D"/>
    <w:rsid w:val="00152678"/>
    <w:rsid w:val="00226AD9"/>
    <w:rsid w:val="00252FAE"/>
    <w:rsid w:val="00263522"/>
    <w:rsid w:val="00296B79"/>
    <w:rsid w:val="002A24B0"/>
    <w:rsid w:val="002F2FBD"/>
    <w:rsid w:val="00301E29"/>
    <w:rsid w:val="00307DAF"/>
    <w:rsid w:val="00341AB3"/>
    <w:rsid w:val="00345D96"/>
    <w:rsid w:val="003559A9"/>
    <w:rsid w:val="00423F82"/>
    <w:rsid w:val="00445124"/>
    <w:rsid w:val="004840A1"/>
    <w:rsid w:val="004A2886"/>
    <w:rsid w:val="004B44B0"/>
    <w:rsid w:val="004D5DA2"/>
    <w:rsid w:val="00542841"/>
    <w:rsid w:val="0054351D"/>
    <w:rsid w:val="00586F07"/>
    <w:rsid w:val="005A0EE5"/>
    <w:rsid w:val="005C17C3"/>
    <w:rsid w:val="006005A0"/>
    <w:rsid w:val="00684321"/>
    <w:rsid w:val="006966BD"/>
    <w:rsid w:val="006A5509"/>
    <w:rsid w:val="006C4FE2"/>
    <w:rsid w:val="006D502E"/>
    <w:rsid w:val="00704517"/>
    <w:rsid w:val="00712692"/>
    <w:rsid w:val="00720047"/>
    <w:rsid w:val="007240F3"/>
    <w:rsid w:val="007363E6"/>
    <w:rsid w:val="0074027E"/>
    <w:rsid w:val="00755DF2"/>
    <w:rsid w:val="00757487"/>
    <w:rsid w:val="007A08D5"/>
    <w:rsid w:val="007A56E1"/>
    <w:rsid w:val="007C06FA"/>
    <w:rsid w:val="007D3D61"/>
    <w:rsid w:val="008061A4"/>
    <w:rsid w:val="00810087"/>
    <w:rsid w:val="00840DC0"/>
    <w:rsid w:val="008A4593"/>
    <w:rsid w:val="00967A19"/>
    <w:rsid w:val="009D0C46"/>
    <w:rsid w:val="009E40D6"/>
    <w:rsid w:val="009E74ED"/>
    <w:rsid w:val="00A06B93"/>
    <w:rsid w:val="00A30A05"/>
    <w:rsid w:val="00A97B5C"/>
    <w:rsid w:val="00AD3157"/>
    <w:rsid w:val="00B16F57"/>
    <w:rsid w:val="00B64A8A"/>
    <w:rsid w:val="00BE4FB6"/>
    <w:rsid w:val="00C230BA"/>
    <w:rsid w:val="00C25528"/>
    <w:rsid w:val="00C532AB"/>
    <w:rsid w:val="00C73686"/>
    <w:rsid w:val="00CA1525"/>
    <w:rsid w:val="00CB0B9B"/>
    <w:rsid w:val="00D420B6"/>
    <w:rsid w:val="00D65F83"/>
    <w:rsid w:val="00DA476F"/>
    <w:rsid w:val="00DB0AA8"/>
    <w:rsid w:val="00DB42BA"/>
    <w:rsid w:val="00DC2AA4"/>
    <w:rsid w:val="00DC53C6"/>
    <w:rsid w:val="00E51ABC"/>
    <w:rsid w:val="00E600F5"/>
    <w:rsid w:val="00EC6DAA"/>
    <w:rsid w:val="00EF27D0"/>
    <w:rsid w:val="00F128FB"/>
    <w:rsid w:val="00F213B0"/>
    <w:rsid w:val="00F21B5F"/>
    <w:rsid w:val="00F6569D"/>
    <w:rsid w:val="00F85D27"/>
    <w:rsid w:val="00F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3268"/>
  <w15:chartTrackingRefBased/>
  <w15:docId w15:val="{1D4B2D04-5BA1-4B97-BF36-68449ACE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4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Jovissa Marku</dc:creator>
  <cp:keywords/>
  <dc:description/>
  <cp:lastModifiedBy>Jovissa Marku</cp:lastModifiedBy>
  <cp:revision>88</cp:revision>
  <dcterms:created xsi:type="dcterms:W3CDTF">2025-09-16T10:07:00Z</dcterms:created>
  <dcterms:modified xsi:type="dcterms:W3CDTF">2025-10-10T10:16:00Z</dcterms:modified>
</cp:coreProperties>
</file>