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D740" w14:textId="41324DC0" w:rsidR="00634E63" w:rsidRDefault="006647D9" w:rsidP="00634E63">
      <w:pPr>
        <w:rPr>
          <w:rFonts w:asciiTheme="majorBidi" w:hAnsiTheme="majorBidi" w:cstheme="majorBidi"/>
          <w:b/>
          <w:sz w:val="24"/>
          <w:szCs w:val="24"/>
          <w:lang w:val="sq-AL"/>
        </w:rPr>
      </w:pPr>
      <w:r w:rsidRPr="00817570">
        <w:rPr>
          <w:rFonts w:asciiTheme="majorBidi" w:hAnsiTheme="majorBidi" w:cstheme="majorBidi"/>
          <w:b/>
          <w:sz w:val="24"/>
          <w:szCs w:val="24"/>
          <w:lang w:val="sq-AL"/>
        </w:rPr>
        <w:t xml:space="preserve">Komunikim i Drejtpërdrejtë </w:t>
      </w:r>
      <w:r w:rsidR="00520E35" w:rsidRPr="00817570">
        <w:rPr>
          <w:rFonts w:asciiTheme="majorBidi" w:hAnsiTheme="majorBidi" w:cstheme="majorBidi"/>
          <w:b/>
          <w:sz w:val="24"/>
          <w:szCs w:val="24"/>
          <w:lang w:val="sq-AL"/>
        </w:rPr>
        <w:t>për</w:t>
      </w:r>
      <w:r w:rsidRPr="00817570">
        <w:rPr>
          <w:rFonts w:asciiTheme="majorBidi" w:hAnsiTheme="majorBidi" w:cstheme="majorBidi"/>
          <w:b/>
          <w:sz w:val="24"/>
          <w:szCs w:val="24"/>
          <w:lang w:val="sq-AL"/>
        </w:rPr>
        <w:t xml:space="preserve"> </w:t>
      </w:r>
      <w:r w:rsidR="00634E63">
        <w:rPr>
          <w:rFonts w:asciiTheme="majorBidi" w:hAnsiTheme="majorBidi" w:cstheme="majorBidi"/>
          <w:b/>
          <w:sz w:val="24"/>
          <w:szCs w:val="24"/>
          <w:lang w:val="sq-AL"/>
        </w:rPr>
        <w:t>P</w:t>
      </w:r>
      <w:r w:rsidR="00634E63" w:rsidRPr="00634E63">
        <w:rPr>
          <w:rFonts w:asciiTheme="majorBidi" w:hAnsiTheme="majorBidi" w:cstheme="majorBidi"/>
          <w:b/>
          <w:sz w:val="24"/>
          <w:szCs w:val="24"/>
          <w:lang w:val="sq-AL"/>
        </w:rPr>
        <w:t xml:space="preserve">rofesionistët e  </w:t>
      </w:r>
      <w:r w:rsidR="00634E63">
        <w:rPr>
          <w:rFonts w:asciiTheme="majorBidi" w:hAnsiTheme="majorBidi" w:cstheme="majorBidi"/>
          <w:b/>
          <w:sz w:val="24"/>
          <w:szCs w:val="24"/>
          <w:lang w:val="sq-AL"/>
        </w:rPr>
        <w:t>S</w:t>
      </w:r>
      <w:r w:rsidR="00634E63" w:rsidRPr="00634E63">
        <w:rPr>
          <w:rFonts w:asciiTheme="majorBidi" w:hAnsiTheme="majorBidi" w:cstheme="majorBidi"/>
          <w:b/>
          <w:sz w:val="24"/>
          <w:szCs w:val="24"/>
          <w:lang w:val="sq-AL"/>
        </w:rPr>
        <w:t xml:space="preserve">hëndetit </w:t>
      </w:r>
    </w:p>
    <w:p w14:paraId="06759ADA" w14:textId="41AD2D18" w:rsidR="006647D9" w:rsidRPr="00817570" w:rsidRDefault="00520E35" w:rsidP="00634E63">
      <w:pPr>
        <w:rPr>
          <w:rFonts w:asciiTheme="majorBidi" w:hAnsiTheme="majorBidi" w:cstheme="majorBidi"/>
          <w:b/>
          <w:sz w:val="24"/>
          <w:szCs w:val="24"/>
          <w:lang w:val="sq-AL"/>
        </w:rPr>
      </w:pPr>
      <w:r w:rsidRPr="00817570">
        <w:rPr>
          <w:rFonts w:asciiTheme="majorBidi" w:hAnsiTheme="majorBidi" w:cstheme="majorBidi"/>
          <w:b/>
          <w:sz w:val="24"/>
          <w:szCs w:val="24"/>
          <w:lang w:val="sq-AL"/>
        </w:rPr>
        <w:t>Finasterid, dutasterid</w:t>
      </w:r>
      <w:r w:rsidR="006647D9" w:rsidRPr="00817570">
        <w:rPr>
          <w:rFonts w:asciiTheme="majorBidi" w:hAnsiTheme="majorBidi" w:cstheme="majorBidi"/>
          <w:b/>
          <w:sz w:val="24"/>
          <w:szCs w:val="24"/>
          <w:lang w:val="sq-AL"/>
        </w:rPr>
        <w:t xml:space="preserve"> – Masa të reja për të minimizuar rrezikun e ideve vetëvrasëse</w:t>
      </w:r>
    </w:p>
    <w:p w14:paraId="06759ADB" w14:textId="24FDA745" w:rsidR="006647D9" w:rsidRPr="00817570" w:rsidRDefault="006647D9" w:rsidP="006647D9">
      <w:pPr>
        <w:rPr>
          <w:rFonts w:asciiTheme="majorBidi" w:hAnsiTheme="majorBidi" w:cstheme="majorBidi"/>
          <w:sz w:val="24"/>
          <w:szCs w:val="24"/>
          <w:lang w:val="sq-AL"/>
        </w:rPr>
      </w:pPr>
      <w:r w:rsidRPr="00817570">
        <w:rPr>
          <w:rFonts w:asciiTheme="majorBidi" w:hAnsiTheme="majorBidi" w:cstheme="majorBidi"/>
          <w:sz w:val="24"/>
          <w:szCs w:val="24"/>
          <w:lang w:val="sq-AL"/>
        </w:rPr>
        <w:t>I nderuar profesionist</w:t>
      </w:r>
      <w:r w:rsidR="00634E63">
        <w:rPr>
          <w:rFonts w:asciiTheme="majorBidi" w:hAnsiTheme="majorBidi" w:cstheme="majorBidi"/>
          <w:sz w:val="24"/>
          <w:szCs w:val="24"/>
          <w:lang w:val="sq-AL"/>
        </w:rPr>
        <w:t>ët</w:t>
      </w:r>
      <w:r w:rsidRPr="00817570">
        <w:rPr>
          <w:rFonts w:asciiTheme="majorBidi" w:hAnsiTheme="majorBidi" w:cstheme="majorBidi"/>
          <w:sz w:val="24"/>
          <w:szCs w:val="24"/>
          <w:lang w:val="sq-AL"/>
        </w:rPr>
        <w:t xml:space="preserve"> </w:t>
      </w:r>
      <w:r w:rsidR="00634E63">
        <w:rPr>
          <w:rFonts w:asciiTheme="majorBidi" w:hAnsiTheme="majorBidi" w:cstheme="majorBidi"/>
          <w:sz w:val="24"/>
          <w:szCs w:val="24"/>
          <w:lang w:val="sq-AL"/>
        </w:rPr>
        <w:t>e</w:t>
      </w:r>
      <w:r w:rsidRPr="00817570">
        <w:rPr>
          <w:rFonts w:asciiTheme="majorBidi" w:hAnsiTheme="majorBidi" w:cstheme="majorBidi"/>
          <w:sz w:val="24"/>
          <w:szCs w:val="24"/>
          <w:lang w:val="sq-AL"/>
        </w:rPr>
        <w:t xml:space="preserve"> shëndet</w:t>
      </w:r>
      <w:r w:rsidR="000D7B11">
        <w:rPr>
          <w:rFonts w:asciiTheme="majorBidi" w:hAnsiTheme="majorBidi" w:cstheme="majorBidi"/>
          <w:sz w:val="24"/>
          <w:szCs w:val="24"/>
          <w:lang w:val="sq-AL"/>
        </w:rPr>
        <w:t>it</w:t>
      </w:r>
      <w:r w:rsidRPr="00817570">
        <w:rPr>
          <w:rFonts w:asciiTheme="majorBidi" w:hAnsiTheme="majorBidi" w:cstheme="majorBidi"/>
          <w:sz w:val="24"/>
          <w:szCs w:val="24"/>
          <w:lang w:val="sq-AL"/>
        </w:rPr>
        <w:t>,</w:t>
      </w:r>
    </w:p>
    <w:p w14:paraId="06759ADD" w14:textId="29BB16F9" w:rsidR="00517DC2" w:rsidRPr="00817570" w:rsidRDefault="006911EB" w:rsidP="00BF7FB3">
      <w:pPr>
        <w:rPr>
          <w:rFonts w:asciiTheme="majorBidi" w:hAnsiTheme="majorBidi" w:cstheme="majorBidi"/>
          <w:sz w:val="24"/>
          <w:szCs w:val="24"/>
          <w:lang w:val="sq-AL"/>
        </w:rPr>
      </w:pPr>
      <w:r>
        <w:rPr>
          <w:rFonts w:asciiTheme="majorBidi" w:hAnsiTheme="majorBidi" w:cstheme="majorBidi"/>
          <w:sz w:val="24"/>
          <w:szCs w:val="24"/>
          <w:lang w:val="sq-AL"/>
        </w:rPr>
        <w:t xml:space="preserve">&lt; </w:t>
      </w:r>
      <w:r w:rsidR="00A175AA" w:rsidRPr="00817570">
        <w:rPr>
          <w:rFonts w:asciiTheme="majorBidi" w:hAnsiTheme="majorBidi" w:cstheme="majorBidi"/>
          <w:sz w:val="24"/>
          <w:szCs w:val="24"/>
          <w:lang w:val="sq-AL"/>
        </w:rPr>
        <w:t xml:space="preserve">Mbajtësi i Autorizimit për Tregëtim </w:t>
      </w:r>
      <w:r>
        <w:rPr>
          <w:rFonts w:asciiTheme="majorBidi" w:hAnsiTheme="majorBidi" w:cstheme="majorBidi"/>
          <w:sz w:val="24"/>
          <w:szCs w:val="24"/>
          <w:lang w:val="sq-AL"/>
        </w:rPr>
        <w:t xml:space="preserve">&gt; </w:t>
      </w:r>
      <w:r w:rsidR="006647D9" w:rsidRPr="00817570">
        <w:rPr>
          <w:rFonts w:asciiTheme="majorBidi" w:hAnsiTheme="majorBidi" w:cstheme="majorBidi"/>
          <w:sz w:val="24"/>
          <w:szCs w:val="24"/>
          <w:lang w:val="sq-AL"/>
        </w:rPr>
        <w:t>në marrëveshje me Agje</w:t>
      </w:r>
      <w:r w:rsidR="00520E35" w:rsidRPr="00817570">
        <w:rPr>
          <w:rFonts w:asciiTheme="majorBidi" w:hAnsiTheme="majorBidi" w:cstheme="majorBidi"/>
          <w:sz w:val="24"/>
          <w:szCs w:val="24"/>
          <w:lang w:val="sq-AL"/>
        </w:rPr>
        <w:t>ncinë Evropiane të Barnave dhe Agjencinë Kombëtare të Barnave dhe Pajisjeve Mjekësore</w:t>
      </w:r>
      <w:r w:rsidR="006647D9" w:rsidRPr="00817570">
        <w:rPr>
          <w:rFonts w:asciiTheme="majorBidi" w:hAnsiTheme="majorBidi" w:cstheme="majorBidi"/>
          <w:sz w:val="24"/>
          <w:szCs w:val="24"/>
          <w:lang w:val="sq-AL"/>
        </w:rPr>
        <w:t xml:space="preserve"> dëshiron t'ju informojë për sa vijon</w:t>
      </w:r>
      <w:r w:rsidR="00414339" w:rsidRPr="00817570">
        <w:rPr>
          <w:rFonts w:asciiTheme="majorBidi" w:hAnsiTheme="majorBidi" w:cstheme="majorBidi"/>
          <w:sz w:val="24"/>
          <w:szCs w:val="24"/>
          <w:lang w:val="sq-AL"/>
        </w:rPr>
        <w:t>:</w:t>
      </w:r>
    </w:p>
    <w:p w14:paraId="06759ADE" w14:textId="77777777" w:rsidR="00517DC2" w:rsidRPr="00817570" w:rsidRDefault="00517DC2" w:rsidP="00517DC2">
      <w:pPr>
        <w:pStyle w:val="BodytextAgency"/>
        <w:rPr>
          <w:rFonts w:asciiTheme="majorBidi" w:hAnsiTheme="majorBidi" w:cstheme="majorBidi"/>
          <w:b/>
          <w:i/>
          <w:sz w:val="24"/>
          <w:szCs w:val="24"/>
          <w:lang w:val="sq-AL"/>
        </w:rPr>
      </w:pPr>
      <w:r w:rsidRPr="00817570">
        <w:rPr>
          <w:rFonts w:asciiTheme="majorBidi" w:hAnsiTheme="majorBidi" w:cstheme="majorBidi"/>
          <w:b/>
          <w:i/>
          <w:sz w:val="24"/>
          <w:szCs w:val="24"/>
          <w:lang w:val="sq-AL"/>
        </w:rPr>
        <w:t>Përmbledhje</w:t>
      </w:r>
    </w:p>
    <w:p w14:paraId="06759ADF" w14:textId="77777777" w:rsidR="00517DC2" w:rsidRPr="00733307" w:rsidRDefault="00517DC2" w:rsidP="00517DC2">
      <w:pPr>
        <w:pStyle w:val="BodytextAgency"/>
        <w:numPr>
          <w:ilvl w:val="0"/>
          <w:numId w:val="5"/>
        </w:numPr>
        <w:rPr>
          <w:rFonts w:asciiTheme="majorBidi" w:hAnsiTheme="majorBidi" w:cstheme="majorBidi"/>
          <w:b/>
          <w:bCs/>
          <w:sz w:val="24"/>
          <w:szCs w:val="24"/>
          <w:lang w:val="sq-AL"/>
        </w:rPr>
      </w:pPr>
      <w:r w:rsidRPr="00733307">
        <w:rPr>
          <w:rFonts w:asciiTheme="majorBidi" w:hAnsiTheme="majorBidi" w:cstheme="majorBidi"/>
          <w:b/>
          <w:bCs/>
          <w:sz w:val="24"/>
          <w:szCs w:val="24"/>
          <w:lang w:val="sq-AL"/>
        </w:rPr>
        <w:t>Idetë vetëvrasëse, të raportuara kryesisht tek pacientët e trajtuar për alopeci androgjenetike janë një reaksion i padëshiruar i produkteve për përdorim nga goja që përmbajnë finasterid.</w:t>
      </w:r>
    </w:p>
    <w:p w14:paraId="06759AE0" w14:textId="77777777" w:rsidR="00C22A03" w:rsidRPr="00733307" w:rsidRDefault="00517DC2" w:rsidP="00517DC2">
      <w:pPr>
        <w:pStyle w:val="BodytextAgency"/>
        <w:numPr>
          <w:ilvl w:val="0"/>
          <w:numId w:val="5"/>
        </w:numPr>
        <w:rPr>
          <w:rFonts w:asciiTheme="majorBidi" w:hAnsiTheme="majorBidi" w:cstheme="majorBidi"/>
          <w:b/>
          <w:bCs/>
          <w:sz w:val="24"/>
          <w:szCs w:val="24"/>
          <w:lang w:val="sq-AL"/>
        </w:rPr>
      </w:pPr>
      <w:r w:rsidRPr="00733307">
        <w:rPr>
          <w:rFonts w:asciiTheme="majorBidi" w:hAnsiTheme="majorBidi" w:cstheme="majorBidi"/>
          <w:b/>
          <w:bCs/>
          <w:sz w:val="24"/>
          <w:szCs w:val="24"/>
          <w:lang w:val="sq-AL"/>
        </w:rPr>
        <w:t>Këshillojini pacientët me alopeci androgjenetike të trajtuar me finasterid nga goja që të ndërpresin trajtimin dhe të kërkojnë këshilla mjekësore në rast se përjetojnë pakësim (deprimim) të humorit, depresion ose ide vetëvrasëse.</w:t>
      </w:r>
    </w:p>
    <w:p w14:paraId="06759AE1" w14:textId="77777777" w:rsidR="00C22A03" w:rsidRPr="00733307" w:rsidRDefault="00517DC2" w:rsidP="00517DC2">
      <w:pPr>
        <w:pStyle w:val="BodytextAgency"/>
        <w:numPr>
          <w:ilvl w:val="0"/>
          <w:numId w:val="5"/>
        </w:numPr>
        <w:rPr>
          <w:rFonts w:asciiTheme="majorBidi" w:hAnsiTheme="majorBidi" w:cstheme="majorBidi"/>
          <w:b/>
          <w:bCs/>
          <w:sz w:val="24"/>
          <w:szCs w:val="24"/>
          <w:lang w:val="sq-AL"/>
        </w:rPr>
      </w:pPr>
      <w:r w:rsidRPr="00733307">
        <w:rPr>
          <w:rFonts w:asciiTheme="majorBidi" w:hAnsiTheme="majorBidi" w:cstheme="majorBidi"/>
          <w:b/>
          <w:bCs/>
          <w:sz w:val="24"/>
          <w:szCs w:val="24"/>
          <w:lang w:val="sq-AL"/>
        </w:rPr>
        <w:t>Tek disa pacientë të trajtuar për alopeci androgjenetike janë raportuar raste të disfunksionit seksual, të cilat nga ana e tyre mund të kontribuojnë në ndryshimet e humorit, përfshirë idetë vetëvrasëse. Informoni pacientët që të kërkojnë këshilla mjekësore në rast se përjetojnë çrregullime (disfunksion</w:t>
      </w:r>
      <w:r w:rsidR="00C22A03" w:rsidRPr="00733307">
        <w:rPr>
          <w:rFonts w:asciiTheme="majorBidi" w:hAnsiTheme="majorBidi" w:cstheme="majorBidi"/>
          <w:b/>
          <w:bCs/>
          <w:sz w:val="24"/>
          <w:szCs w:val="24"/>
          <w:lang w:val="sq-AL"/>
        </w:rPr>
        <w:t xml:space="preserve">) </w:t>
      </w:r>
      <w:r w:rsidRPr="00733307">
        <w:rPr>
          <w:rFonts w:asciiTheme="majorBidi" w:hAnsiTheme="majorBidi" w:cstheme="majorBidi"/>
          <w:b/>
          <w:bCs/>
          <w:sz w:val="24"/>
          <w:szCs w:val="24"/>
          <w:lang w:val="sq-AL"/>
        </w:rPr>
        <w:t>seksual dhe të marrin në konsideratë ndërprerjen e trajtimit.</w:t>
      </w:r>
    </w:p>
    <w:p w14:paraId="06759AE2" w14:textId="77777777" w:rsidR="00C22A03" w:rsidRPr="00733307" w:rsidRDefault="00C22A03" w:rsidP="00517DC2">
      <w:pPr>
        <w:pStyle w:val="BodytextAgency"/>
        <w:numPr>
          <w:ilvl w:val="0"/>
          <w:numId w:val="5"/>
        </w:numPr>
        <w:rPr>
          <w:rFonts w:asciiTheme="majorBidi" w:hAnsiTheme="majorBidi" w:cstheme="majorBidi"/>
          <w:b/>
          <w:bCs/>
          <w:sz w:val="24"/>
          <w:szCs w:val="24"/>
          <w:lang w:val="sq-AL"/>
        </w:rPr>
      </w:pPr>
      <w:r w:rsidRPr="00733307">
        <w:rPr>
          <w:rFonts w:asciiTheme="majorBidi" w:hAnsiTheme="majorBidi" w:cstheme="majorBidi"/>
          <w:b/>
          <w:bCs/>
          <w:sz w:val="24"/>
          <w:szCs w:val="24"/>
          <w:lang w:val="sq-AL"/>
        </w:rPr>
        <w:t>Në paketimin e produkteve mjekësore që përmbajnë finasterid 1 mg do të jetë e disponueshme nj</w:t>
      </w:r>
      <w:r w:rsidR="00517DC2" w:rsidRPr="00733307">
        <w:rPr>
          <w:rFonts w:asciiTheme="majorBidi" w:hAnsiTheme="majorBidi" w:cstheme="majorBidi"/>
          <w:b/>
          <w:bCs/>
          <w:sz w:val="24"/>
          <w:szCs w:val="24"/>
          <w:lang w:val="sq-AL"/>
        </w:rPr>
        <w:t xml:space="preserve">ë kartë pacienti </w:t>
      </w:r>
      <w:r w:rsidRPr="00733307">
        <w:rPr>
          <w:rFonts w:asciiTheme="majorBidi" w:hAnsiTheme="majorBidi" w:cstheme="majorBidi"/>
          <w:b/>
          <w:bCs/>
          <w:sz w:val="24"/>
          <w:szCs w:val="24"/>
          <w:lang w:val="sq-AL"/>
        </w:rPr>
        <w:t>e cila thekson</w:t>
      </w:r>
      <w:r w:rsidR="00517DC2" w:rsidRPr="00733307">
        <w:rPr>
          <w:rFonts w:asciiTheme="majorBidi" w:hAnsiTheme="majorBidi" w:cstheme="majorBidi"/>
          <w:b/>
          <w:bCs/>
          <w:sz w:val="24"/>
          <w:szCs w:val="24"/>
          <w:lang w:val="sq-AL"/>
        </w:rPr>
        <w:t xml:space="preserve"> rreziqet e </w:t>
      </w:r>
      <w:r w:rsidRPr="00733307">
        <w:rPr>
          <w:rFonts w:asciiTheme="majorBidi" w:hAnsiTheme="majorBidi" w:cstheme="majorBidi"/>
          <w:b/>
          <w:bCs/>
          <w:sz w:val="24"/>
          <w:szCs w:val="24"/>
          <w:lang w:val="sq-AL"/>
        </w:rPr>
        <w:t xml:space="preserve">pakësimit (deprimimit) të humorit, depresionit, ideve vetëvrasëse </w:t>
      </w:r>
      <w:r w:rsidR="00517DC2" w:rsidRPr="00733307">
        <w:rPr>
          <w:rFonts w:asciiTheme="majorBidi" w:hAnsiTheme="majorBidi" w:cstheme="majorBidi"/>
          <w:b/>
          <w:bCs/>
          <w:sz w:val="24"/>
          <w:szCs w:val="24"/>
          <w:lang w:val="sq-AL"/>
        </w:rPr>
        <w:t xml:space="preserve">dhe </w:t>
      </w:r>
      <w:r w:rsidRPr="00733307">
        <w:rPr>
          <w:rFonts w:asciiTheme="majorBidi" w:hAnsiTheme="majorBidi" w:cstheme="majorBidi"/>
          <w:b/>
          <w:bCs/>
          <w:sz w:val="24"/>
          <w:szCs w:val="24"/>
          <w:lang w:val="sq-AL"/>
        </w:rPr>
        <w:t>disfunksioni</w:t>
      </w:r>
      <w:r w:rsidR="00517DC2" w:rsidRPr="00733307">
        <w:rPr>
          <w:rFonts w:asciiTheme="majorBidi" w:hAnsiTheme="majorBidi" w:cstheme="majorBidi"/>
          <w:b/>
          <w:bCs/>
          <w:sz w:val="24"/>
          <w:szCs w:val="24"/>
          <w:lang w:val="sq-AL"/>
        </w:rPr>
        <w:t>t seksual</w:t>
      </w:r>
      <w:r w:rsidRPr="00733307">
        <w:rPr>
          <w:rFonts w:asciiTheme="majorBidi" w:hAnsiTheme="majorBidi" w:cstheme="majorBidi"/>
          <w:b/>
          <w:bCs/>
          <w:sz w:val="24"/>
          <w:szCs w:val="24"/>
          <w:lang w:val="sq-AL"/>
        </w:rPr>
        <w:t>,</w:t>
      </w:r>
      <w:r w:rsidR="00517DC2" w:rsidRPr="00733307">
        <w:rPr>
          <w:rFonts w:asciiTheme="majorBidi" w:hAnsiTheme="majorBidi" w:cstheme="majorBidi"/>
          <w:b/>
          <w:bCs/>
          <w:sz w:val="24"/>
          <w:szCs w:val="24"/>
          <w:lang w:val="sq-AL"/>
        </w:rPr>
        <w:t xml:space="preserve"> të raportuar</w:t>
      </w:r>
      <w:r w:rsidRPr="00733307">
        <w:rPr>
          <w:rFonts w:asciiTheme="majorBidi" w:hAnsiTheme="majorBidi" w:cstheme="majorBidi"/>
          <w:b/>
          <w:bCs/>
          <w:sz w:val="24"/>
          <w:szCs w:val="24"/>
          <w:lang w:val="sq-AL"/>
        </w:rPr>
        <w:t>a të kenë lidhje me përdorimin e</w:t>
      </w:r>
      <w:r w:rsidR="00517DC2" w:rsidRPr="00733307">
        <w:rPr>
          <w:rFonts w:asciiTheme="majorBidi" w:hAnsiTheme="majorBidi" w:cstheme="majorBidi"/>
          <w:b/>
          <w:bCs/>
          <w:sz w:val="24"/>
          <w:szCs w:val="24"/>
          <w:lang w:val="sq-AL"/>
        </w:rPr>
        <w:t xml:space="preserve"> finasterid</w:t>
      </w:r>
      <w:r w:rsidRPr="00733307">
        <w:rPr>
          <w:rFonts w:asciiTheme="majorBidi" w:hAnsiTheme="majorBidi" w:cstheme="majorBidi"/>
          <w:b/>
          <w:bCs/>
          <w:sz w:val="24"/>
          <w:szCs w:val="24"/>
          <w:lang w:val="sq-AL"/>
        </w:rPr>
        <w:t>it</w:t>
      </w:r>
      <w:r w:rsidR="00517DC2" w:rsidRPr="00733307">
        <w:rPr>
          <w:rFonts w:asciiTheme="majorBidi" w:hAnsiTheme="majorBidi" w:cstheme="majorBidi"/>
          <w:b/>
          <w:bCs/>
          <w:sz w:val="24"/>
          <w:szCs w:val="24"/>
          <w:lang w:val="sq-AL"/>
        </w:rPr>
        <w:t>.</w:t>
      </w:r>
    </w:p>
    <w:p w14:paraId="06759AE4" w14:textId="0D8EA9D4" w:rsidR="00116107" w:rsidRPr="00733307" w:rsidRDefault="00517DC2" w:rsidP="00C9307D">
      <w:pPr>
        <w:pStyle w:val="BodytextAgency"/>
        <w:numPr>
          <w:ilvl w:val="0"/>
          <w:numId w:val="5"/>
        </w:numPr>
        <w:rPr>
          <w:rFonts w:asciiTheme="majorBidi" w:hAnsiTheme="majorBidi" w:cstheme="majorBidi"/>
          <w:b/>
          <w:bCs/>
          <w:sz w:val="24"/>
          <w:szCs w:val="24"/>
          <w:lang w:val="sq-AL"/>
        </w:rPr>
      </w:pPr>
      <w:r w:rsidRPr="00733307">
        <w:rPr>
          <w:rFonts w:asciiTheme="majorBidi" w:hAnsiTheme="majorBidi" w:cstheme="majorBidi"/>
          <w:b/>
          <w:bCs/>
          <w:sz w:val="24"/>
          <w:szCs w:val="24"/>
          <w:lang w:val="sq-AL"/>
        </w:rPr>
        <w:t xml:space="preserve">Pavarësisht </w:t>
      </w:r>
      <w:r w:rsidR="00C22A03" w:rsidRPr="00733307">
        <w:rPr>
          <w:rFonts w:asciiTheme="majorBidi" w:hAnsiTheme="majorBidi" w:cstheme="majorBidi"/>
          <w:b/>
          <w:bCs/>
          <w:sz w:val="24"/>
          <w:szCs w:val="24"/>
          <w:lang w:val="sq-AL"/>
        </w:rPr>
        <w:t xml:space="preserve">të dhënave </w:t>
      </w:r>
      <w:r w:rsidRPr="00733307">
        <w:rPr>
          <w:rFonts w:asciiTheme="majorBidi" w:hAnsiTheme="majorBidi" w:cstheme="majorBidi"/>
          <w:b/>
          <w:bCs/>
          <w:sz w:val="24"/>
          <w:szCs w:val="24"/>
          <w:lang w:val="sq-AL"/>
        </w:rPr>
        <w:t xml:space="preserve">të pamjaftueshme për të </w:t>
      </w:r>
      <w:r w:rsidR="00C22A03" w:rsidRPr="00733307">
        <w:rPr>
          <w:rFonts w:asciiTheme="majorBidi" w:hAnsiTheme="majorBidi" w:cstheme="majorBidi"/>
          <w:b/>
          <w:bCs/>
          <w:sz w:val="24"/>
          <w:szCs w:val="24"/>
          <w:lang w:val="sq-AL"/>
        </w:rPr>
        <w:t>përcaktuar</w:t>
      </w:r>
      <w:r w:rsidRPr="00733307">
        <w:rPr>
          <w:rFonts w:asciiTheme="majorBidi" w:hAnsiTheme="majorBidi" w:cstheme="majorBidi"/>
          <w:b/>
          <w:bCs/>
          <w:sz w:val="24"/>
          <w:szCs w:val="24"/>
          <w:lang w:val="sq-AL"/>
        </w:rPr>
        <w:t xml:space="preserve"> një lidhje të drejtpërdrejtë të ide</w:t>
      </w:r>
      <w:r w:rsidR="00C22A03" w:rsidRPr="00733307">
        <w:rPr>
          <w:rFonts w:asciiTheme="majorBidi" w:hAnsiTheme="majorBidi" w:cstheme="majorBidi"/>
          <w:b/>
          <w:bCs/>
          <w:sz w:val="24"/>
          <w:szCs w:val="24"/>
          <w:lang w:val="sq-AL"/>
        </w:rPr>
        <w:t>ve</w:t>
      </w:r>
      <w:r w:rsidRPr="00733307">
        <w:rPr>
          <w:rFonts w:asciiTheme="majorBidi" w:hAnsiTheme="majorBidi" w:cstheme="majorBidi"/>
          <w:b/>
          <w:bCs/>
          <w:sz w:val="24"/>
          <w:szCs w:val="24"/>
          <w:lang w:val="sq-AL"/>
        </w:rPr>
        <w:t xml:space="preserve"> vetëvrasëse me </w:t>
      </w:r>
      <w:r w:rsidR="00C22A03" w:rsidRPr="00733307">
        <w:rPr>
          <w:rFonts w:asciiTheme="majorBidi" w:hAnsiTheme="majorBidi" w:cstheme="majorBidi"/>
          <w:b/>
          <w:bCs/>
          <w:sz w:val="24"/>
          <w:szCs w:val="24"/>
          <w:lang w:val="sq-AL"/>
        </w:rPr>
        <w:t xml:space="preserve">përdorimin e </w:t>
      </w:r>
      <w:r w:rsidRPr="00733307">
        <w:rPr>
          <w:rFonts w:asciiTheme="majorBidi" w:hAnsiTheme="majorBidi" w:cstheme="majorBidi"/>
          <w:b/>
          <w:bCs/>
          <w:sz w:val="24"/>
          <w:szCs w:val="24"/>
          <w:lang w:val="sq-AL"/>
        </w:rPr>
        <w:t>dutasteridi</w:t>
      </w:r>
      <w:r w:rsidR="00C22A03" w:rsidRPr="00733307">
        <w:rPr>
          <w:rFonts w:asciiTheme="majorBidi" w:hAnsiTheme="majorBidi" w:cstheme="majorBidi"/>
          <w:b/>
          <w:bCs/>
          <w:sz w:val="24"/>
          <w:szCs w:val="24"/>
          <w:lang w:val="sq-AL"/>
        </w:rPr>
        <w:t>t</w:t>
      </w:r>
      <w:r w:rsidRPr="00733307">
        <w:rPr>
          <w:rFonts w:asciiTheme="majorBidi" w:hAnsiTheme="majorBidi" w:cstheme="majorBidi"/>
          <w:b/>
          <w:bCs/>
          <w:sz w:val="24"/>
          <w:szCs w:val="24"/>
          <w:lang w:val="sq-AL"/>
        </w:rPr>
        <w:t xml:space="preserve">, dhe bazuar në mekanizmin e zakonshëm të veprimit për produktet </w:t>
      </w:r>
      <w:r w:rsidR="00C22A03" w:rsidRPr="00733307">
        <w:rPr>
          <w:rFonts w:asciiTheme="majorBidi" w:hAnsiTheme="majorBidi" w:cstheme="majorBidi"/>
          <w:b/>
          <w:bCs/>
          <w:sz w:val="24"/>
          <w:szCs w:val="24"/>
          <w:lang w:val="sq-AL"/>
        </w:rPr>
        <w:t xml:space="preserve">mjekësore </w:t>
      </w:r>
      <w:r w:rsidRPr="00733307">
        <w:rPr>
          <w:rFonts w:asciiTheme="majorBidi" w:hAnsiTheme="majorBidi" w:cstheme="majorBidi"/>
          <w:b/>
          <w:bCs/>
          <w:sz w:val="24"/>
          <w:szCs w:val="24"/>
          <w:lang w:val="sq-AL"/>
        </w:rPr>
        <w:t>të klasës së frenuesve të 5-alfa reduktazës, pacientë</w:t>
      </w:r>
      <w:r w:rsidR="00C22A03" w:rsidRPr="00733307">
        <w:rPr>
          <w:rFonts w:asciiTheme="majorBidi" w:hAnsiTheme="majorBidi" w:cstheme="majorBidi"/>
          <w:b/>
          <w:bCs/>
          <w:sz w:val="24"/>
          <w:szCs w:val="24"/>
          <w:lang w:val="sq-AL"/>
        </w:rPr>
        <w:t xml:space="preserve">t </w:t>
      </w:r>
      <w:r w:rsidRPr="00733307">
        <w:rPr>
          <w:rFonts w:asciiTheme="majorBidi" w:hAnsiTheme="majorBidi" w:cstheme="majorBidi"/>
          <w:b/>
          <w:bCs/>
          <w:sz w:val="24"/>
          <w:szCs w:val="24"/>
          <w:lang w:val="sq-AL"/>
        </w:rPr>
        <w:t xml:space="preserve">e trajtuar me dutasterid duhet </w:t>
      </w:r>
      <w:r w:rsidR="00C22A03" w:rsidRPr="00733307">
        <w:rPr>
          <w:rFonts w:asciiTheme="majorBidi" w:hAnsiTheme="majorBidi" w:cstheme="majorBidi"/>
          <w:b/>
          <w:bCs/>
          <w:sz w:val="24"/>
          <w:szCs w:val="24"/>
          <w:lang w:val="sq-AL"/>
        </w:rPr>
        <w:t>të udhëzohen që</w:t>
      </w:r>
      <w:r w:rsidRPr="00733307">
        <w:rPr>
          <w:rFonts w:asciiTheme="majorBidi" w:hAnsiTheme="majorBidi" w:cstheme="majorBidi"/>
          <w:b/>
          <w:bCs/>
          <w:sz w:val="24"/>
          <w:szCs w:val="24"/>
          <w:lang w:val="sq-AL"/>
        </w:rPr>
        <w:t xml:space="preserve"> të kërkojnë këshill</w:t>
      </w:r>
      <w:r w:rsidR="00C22A03" w:rsidRPr="00733307">
        <w:rPr>
          <w:rFonts w:asciiTheme="majorBidi" w:hAnsiTheme="majorBidi" w:cstheme="majorBidi"/>
          <w:b/>
          <w:bCs/>
          <w:sz w:val="24"/>
          <w:szCs w:val="24"/>
          <w:lang w:val="sq-AL"/>
        </w:rPr>
        <w:t>im</w:t>
      </w:r>
      <w:r w:rsidRPr="00733307">
        <w:rPr>
          <w:rFonts w:asciiTheme="majorBidi" w:hAnsiTheme="majorBidi" w:cstheme="majorBidi"/>
          <w:b/>
          <w:bCs/>
          <w:sz w:val="24"/>
          <w:szCs w:val="24"/>
          <w:lang w:val="sq-AL"/>
        </w:rPr>
        <w:t xml:space="preserve"> të menjëhersh</w:t>
      </w:r>
      <w:r w:rsidR="00C22A03" w:rsidRPr="00733307">
        <w:rPr>
          <w:rFonts w:asciiTheme="majorBidi" w:hAnsiTheme="majorBidi" w:cstheme="majorBidi"/>
          <w:b/>
          <w:bCs/>
          <w:sz w:val="24"/>
          <w:szCs w:val="24"/>
          <w:lang w:val="sq-AL"/>
        </w:rPr>
        <w:t>ëm mjekësor</w:t>
      </w:r>
      <w:r w:rsidRPr="00733307">
        <w:rPr>
          <w:rFonts w:asciiTheme="majorBidi" w:hAnsiTheme="majorBidi" w:cstheme="majorBidi"/>
          <w:b/>
          <w:bCs/>
          <w:sz w:val="24"/>
          <w:szCs w:val="24"/>
          <w:lang w:val="sq-AL"/>
        </w:rPr>
        <w:t xml:space="preserve"> në</w:t>
      </w:r>
      <w:r w:rsidR="00C22A03" w:rsidRPr="00733307">
        <w:rPr>
          <w:rFonts w:asciiTheme="majorBidi" w:hAnsiTheme="majorBidi" w:cstheme="majorBidi"/>
          <w:b/>
          <w:bCs/>
          <w:sz w:val="24"/>
          <w:szCs w:val="24"/>
          <w:lang w:val="sq-AL"/>
        </w:rPr>
        <w:t xml:space="preserve"> rast </w:t>
      </w:r>
      <w:r w:rsidRPr="00733307">
        <w:rPr>
          <w:rFonts w:asciiTheme="majorBidi" w:hAnsiTheme="majorBidi" w:cstheme="majorBidi"/>
          <w:b/>
          <w:bCs/>
          <w:sz w:val="24"/>
          <w:szCs w:val="24"/>
          <w:lang w:val="sq-AL"/>
        </w:rPr>
        <w:t xml:space="preserve">se </w:t>
      </w:r>
      <w:r w:rsidR="00C22A03" w:rsidRPr="00733307">
        <w:rPr>
          <w:rFonts w:asciiTheme="majorBidi" w:hAnsiTheme="majorBidi" w:cstheme="majorBidi"/>
          <w:b/>
          <w:bCs/>
          <w:sz w:val="24"/>
          <w:szCs w:val="24"/>
          <w:lang w:val="sq-AL"/>
        </w:rPr>
        <w:t xml:space="preserve">i </w:t>
      </w:r>
      <w:r w:rsidRPr="00733307">
        <w:rPr>
          <w:rFonts w:asciiTheme="majorBidi" w:hAnsiTheme="majorBidi" w:cstheme="majorBidi"/>
          <w:b/>
          <w:bCs/>
          <w:sz w:val="24"/>
          <w:szCs w:val="24"/>
          <w:lang w:val="sq-AL"/>
        </w:rPr>
        <w:t xml:space="preserve">shfaqen simptoma të </w:t>
      </w:r>
      <w:r w:rsidR="00C22A03" w:rsidRPr="00733307">
        <w:rPr>
          <w:rFonts w:asciiTheme="majorBidi" w:hAnsiTheme="majorBidi" w:cstheme="majorBidi"/>
          <w:b/>
          <w:bCs/>
          <w:sz w:val="24"/>
          <w:szCs w:val="24"/>
          <w:lang w:val="sq-AL"/>
        </w:rPr>
        <w:t xml:space="preserve">lidhura me </w:t>
      </w:r>
      <w:r w:rsidRPr="00733307">
        <w:rPr>
          <w:rFonts w:asciiTheme="majorBidi" w:hAnsiTheme="majorBidi" w:cstheme="majorBidi"/>
          <w:b/>
          <w:bCs/>
          <w:sz w:val="24"/>
          <w:szCs w:val="24"/>
          <w:lang w:val="sq-AL"/>
        </w:rPr>
        <w:t>ndryshime</w:t>
      </w:r>
      <w:r w:rsidR="00C22A03" w:rsidRPr="00733307">
        <w:rPr>
          <w:rFonts w:asciiTheme="majorBidi" w:hAnsiTheme="majorBidi" w:cstheme="majorBidi"/>
          <w:b/>
          <w:bCs/>
          <w:sz w:val="24"/>
          <w:szCs w:val="24"/>
          <w:lang w:val="sq-AL"/>
        </w:rPr>
        <w:t xml:space="preserve">t </w:t>
      </w:r>
      <w:r w:rsidRPr="00733307">
        <w:rPr>
          <w:rFonts w:asciiTheme="majorBidi" w:hAnsiTheme="majorBidi" w:cstheme="majorBidi"/>
          <w:b/>
          <w:bCs/>
          <w:sz w:val="24"/>
          <w:szCs w:val="24"/>
          <w:lang w:val="sq-AL"/>
        </w:rPr>
        <w:t>e humorit.</w:t>
      </w:r>
    </w:p>
    <w:p w14:paraId="06759AE5" w14:textId="77777777" w:rsidR="00C22A03" w:rsidRPr="00817570" w:rsidRDefault="00C22A03" w:rsidP="00C22A03">
      <w:pPr>
        <w:rPr>
          <w:rFonts w:asciiTheme="majorBidi" w:hAnsiTheme="majorBidi" w:cstheme="majorBidi"/>
          <w:b/>
          <w:i/>
          <w:sz w:val="24"/>
          <w:szCs w:val="24"/>
          <w:lang w:val="sq-AL"/>
        </w:rPr>
      </w:pPr>
      <w:r w:rsidRPr="00817570">
        <w:rPr>
          <w:rFonts w:asciiTheme="majorBidi" w:hAnsiTheme="majorBidi" w:cstheme="majorBidi"/>
          <w:b/>
          <w:i/>
          <w:sz w:val="24"/>
          <w:szCs w:val="24"/>
          <w:lang w:val="sq-AL"/>
        </w:rPr>
        <w:t>Arsyet për shqetësimet lidhur me sigurinë</w:t>
      </w:r>
    </w:p>
    <w:p w14:paraId="06759AE6" w14:textId="77777777" w:rsidR="00C22A03" w:rsidRPr="00817570" w:rsidRDefault="00C22A03" w:rsidP="00C22A03">
      <w:pPr>
        <w:rPr>
          <w:rFonts w:asciiTheme="majorBidi" w:hAnsiTheme="majorBidi" w:cstheme="majorBidi"/>
          <w:sz w:val="24"/>
          <w:szCs w:val="24"/>
          <w:lang w:val="sq-AL"/>
        </w:rPr>
      </w:pPr>
      <w:r w:rsidRPr="00817570">
        <w:rPr>
          <w:rFonts w:asciiTheme="majorBidi" w:hAnsiTheme="majorBidi" w:cstheme="majorBidi"/>
          <w:sz w:val="24"/>
          <w:szCs w:val="24"/>
          <w:lang w:val="sq-AL"/>
        </w:rPr>
        <w:t xml:space="preserve">Finasteridi dhe dutasteridi janë frenues të 5-alfa-reduktazës (5-ARI). Finasteridi është një frenues i enzimës 5-alfa-reduktazë </w:t>
      </w:r>
      <w:r w:rsidR="00766152" w:rsidRPr="00817570">
        <w:rPr>
          <w:rFonts w:asciiTheme="majorBidi" w:hAnsiTheme="majorBidi" w:cstheme="majorBidi"/>
          <w:sz w:val="24"/>
          <w:szCs w:val="24"/>
          <w:lang w:val="sq-AL"/>
        </w:rPr>
        <w:t xml:space="preserve">të </w:t>
      </w:r>
      <w:r w:rsidRPr="00817570">
        <w:rPr>
          <w:rFonts w:asciiTheme="majorBidi" w:hAnsiTheme="majorBidi" w:cstheme="majorBidi"/>
          <w:sz w:val="24"/>
          <w:szCs w:val="24"/>
          <w:lang w:val="sq-AL"/>
        </w:rPr>
        <w:t>tip</w:t>
      </w:r>
      <w:r w:rsidR="00766152" w:rsidRPr="00817570">
        <w:rPr>
          <w:rFonts w:asciiTheme="majorBidi" w:hAnsiTheme="majorBidi" w:cstheme="majorBidi"/>
          <w:sz w:val="24"/>
          <w:szCs w:val="24"/>
          <w:lang w:val="sq-AL"/>
        </w:rPr>
        <w:t>ave</w:t>
      </w:r>
      <w:r w:rsidRPr="00817570">
        <w:rPr>
          <w:rFonts w:asciiTheme="majorBidi" w:hAnsiTheme="majorBidi" w:cstheme="majorBidi"/>
          <w:sz w:val="24"/>
          <w:szCs w:val="24"/>
          <w:lang w:val="sq-AL"/>
        </w:rPr>
        <w:t xml:space="preserve"> 1 dhe 2</w:t>
      </w:r>
      <w:r w:rsidR="00766152" w:rsidRPr="00817570">
        <w:rPr>
          <w:rFonts w:asciiTheme="majorBidi" w:hAnsiTheme="majorBidi" w:cstheme="majorBidi"/>
          <w:sz w:val="24"/>
          <w:szCs w:val="24"/>
          <w:lang w:val="sq-AL"/>
        </w:rPr>
        <w:t>, por</w:t>
      </w:r>
      <w:r w:rsidRPr="00817570">
        <w:rPr>
          <w:rFonts w:asciiTheme="majorBidi" w:hAnsiTheme="majorBidi" w:cstheme="majorBidi"/>
          <w:sz w:val="24"/>
          <w:szCs w:val="24"/>
          <w:lang w:val="sq-AL"/>
        </w:rPr>
        <w:t xml:space="preserve"> me një afinitet më të madh për tipin 2. Dutasteridi </w:t>
      </w:r>
      <w:r w:rsidR="00766152" w:rsidRPr="00817570">
        <w:rPr>
          <w:rFonts w:asciiTheme="majorBidi" w:hAnsiTheme="majorBidi" w:cstheme="majorBidi"/>
          <w:sz w:val="24"/>
          <w:szCs w:val="24"/>
          <w:lang w:val="sq-AL"/>
        </w:rPr>
        <w:t>frenon</w:t>
      </w:r>
      <w:r w:rsidRPr="00817570">
        <w:rPr>
          <w:rFonts w:asciiTheme="majorBidi" w:hAnsiTheme="majorBidi" w:cstheme="majorBidi"/>
          <w:sz w:val="24"/>
          <w:szCs w:val="24"/>
          <w:lang w:val="sq-AL"/>
        </w:rPr>
        <w:t xml:space="preserve"> të dy izoformat e kësaj enzime.</w:t>
      </w:r>
    </w:p>
    <w:p w14:paraId="06759AE7" w14:textId="77777777" w:rsidR="00C22A03" w:rsidRPr="00817570" w:rsidRDefault="00C22A03" w:rsidP="00C22A03">
      <w:pPr>
        <w:rPr>
          <w:rFonts w:asciiTheme="majorBidi" w:hAnsiTheme="majorBidi" w:cstheme="majorBidi"/>
          <w:sz w:val="24"/>
          <w:szCs w:val="24"/>
          <w:lang w:val="sq-AL"/>
        </w:rPr>
      </w:pPr>
      <w:r w:rsidRPr="00817570">
        <w:rPr>
          <w:rFonts w:asciiTheme="majorBidi" w:hAnsiTheme="majorBidi" w:cstheme="majorBidi"/>
          <w:sz w:val="24"/>
          <w:szCs w:val="24"/>
          <w:lang w:val="sq-AL"/>
        </w:rPr>
        <w:t xml:space="preserve">Formulimet </w:t>
      </w:r>
      <w:r w:rsidR="00766152" w:rsidRPr="00817570">
        <w:rPr>
          <w:rFonts w:asciiTheme="majorBidi" w:hAnsiTheme="majorBidi" w:cstheme="majorBidi"/>
          <w:sz w:val="24"/>
          <w:szCs w:val="24"/>
          <w:lang w:val="sq-AL"/>
        </w:rPr>
        <w:t>për përdorim nga goja që përmbajnë një</w:t>
      </w:r>
      <w:r w:rsidRPr="00817570">
        <w:rPr>
          <w:rFonts w:asciiTheme="majorBidi" w:hAnsiTheme="majorBidi" w:cstheme="majorBidi"/>
          <w:sz w:val="24"/>
          <w:szCs w:val="24"/>
          <w:lang w:val="sq-AL"/>
        </w:rPr>
        <w:t xml:space="preserve"> dozë më të ulët të finasteridit (1 mg) janë të indikuara për trajtimin</w:t>
      </w:r>
      <w:r w:rsidR="00766152" w:rsidRPr="00817570">
        <w:rPr>
          <w:rFonts w:asciiTheme="majorBidi" w:hAnsiTheme="majorBidi" w:cstheme="majorBidi"/>
          <w:sz w:val="24"/>
          <w:szCs w:val="24"/>
          <w:lang w:val="sq-AL"/>
        </w:rPr>
        <w:t xml:space="preserve"> e fazave të hershme </w:t>
      </w:r>
      <w:r w:rsidRPr="00817570">
        <w:rPr>
          <w:rFonts w:asciiTheme="majorBidi" w:hAnsiTheme="majorBidi" w:cstheme="majorBidi"/>
          <w:sz w:val="24"/>
          <w:szCs w:val="24"/>
          <w:lang w:val="sq-AL"/>
        </w:rPr>
        <w:t xml:space="preserve">e rënies së flokëve të modelit mashkullor (alopecia androgjenetike). Një tretësirë </w:t>
      </w:r>
      <w:r w:rsidR="00766152" w:rsidRPr="00817570">
        <w:rPr>
          <w:rFonts w:asciiTheme="majorBidi" w:hAnsiTheme="majorBidi" w:cstheme="majorBidi"/>
          <w:sz w:val="24"/>
          <w:szCs w:val="24"/>
          <w:lang w:val="sq-AL"/>
        </w:rPr>
        <w:t xml:space="preserve">2.275 mg/mL </w:t>
      </w:r>
      <w:r w:rsidRPr="00817570">
        <w:rPr>
          <w:rFonts w:asciiTheme="majorBidi" w:hAnsiTheme="majorBidi" w:cstheme="majorBidi"/>
          <w:sz w:val="24"/>
          <w:szCs w:val="24"/>
          <w:lang w:val="sq-AL"/>
        </w:rPr>
        <w:t>e finasteridit</w:t>
      </w:r>
      <w:r w:rsidR="00766152" w:rsidRPr="00817570">
        <w:rPr>
          <w:rFonts w:asciiTheme="majorBidi" w:hAnsiTheme="majorBidi" w:cstheme="majorBidi"/>
          <w:sz w:val="24"/>
          <w:szCs w:val="24"/>
          <w:lang w:val="sq-AL"/>
        </w:rPr>
        <w:t>,</w:t>
      </w:r>
      <w:r w:rsidRPr="00817570">
        <w:rPr>
          <w:rFonts w:asciiTheme="majorBidi" w:hAnsiTheme="majorBidi" w:cstheme="majorBidi"/>
          <w:sz w:val="24"/>
          <w:szCs w:val="24"/>
          <w:lang w:val="sq-AL"/>
        </w:rPr>
        <w:t xml:space="preserve"> </w:t>
      </w:r>
      <w:r w:rsidR="00766152" w:rsidRPr="00817570">
        <w:rPr>
          <w:rFonts w:asciiTheme="majorBidi" w:hAnsiTheme="majorBidi" w:cstheme="majorBidi"/>
          <w:sz w:val="24"/>
          <w:szCs w:val="24"/>
          <w:lang w:val="sq-AL"/>
        </w:rPr>
        <w:t>për tu aplikuar si spray në lëkurë (aplikim topik</w:t>
      </w:r>
      <w:r w:rsidRPr="00817570">
        <w:rPr>
          <w:rFonts w:asciiTheme="majorBidi" w:hAnsiTheme="majorBidi" w:cstheme="majorBidi"/>
          <w:sz w:val="24"/>
          <w:szCs w:val="24"/>
          <w:lang w:val="sq-AL"/>
        </w:rPr>
        <w:t>)</w:t>
      </w:r>
      <w:r w:rsidR="00766152" w:rsidRPr="00817570">
        <w:rPr>
          <w:rFonts w:asciiTheme="majorBidi" w:hAnsiTheme="majorBidi" w:cstheme="majorBidi"/>
          <w:sz w:val="24"/>
          <w:szCs w:val="24"/>
          <w:lang w:val="sq-AL"/>
        </w:rPr>
        <w:t>,</w:t>
      </w:r>
      <w:r w:rsidRPr="00817570">
        <w:rPr>
          <w:rFonts w:asciiTheme="majorBidi" w:hAnsiTheme="majorBidi" w:cstheme="majorBidi"/>
          <w:sz w:val="24"/>
          <w:szCs w:val="24"/>
          <w:lang w:val="sq-AL"/>
        </w:rPr>
        <w:t xml:space="preserve"> është e autorizuar </w:t>
      </w:r>
      <w:r w:rsidR="00766152" w:rsidRPr="00817570">
        <w:rPr>
          <w:rFonts w:asciiTheme="majorBidi" w:hAnsiTheme="majorBidi" w:cstheme="majorBidi"/>
          <w:sz w:val="24"/>
          <w:szCs w:val="24"/>
          <w:lang w:val="sq-AL"/>
        </w:rPr>
        <w:t>për</w:t>
      </w:r>
      <w:r w:rsidRPr="00817570">
        <w:rPr>
          <w:rFonts w:asciiTheme="majorBidi" w:hAnsiTheme="majorBidi" w:cstheme="majorBidi"/>
          <w:sz w:val="24"/>
          <w:szCs w:val="24"/>
          <w:lang w:val="sq-AL"/>
        </w:rPr>
        <w:t xml:space="preserve"> të njëjtin indik</w:t>
      </w:r>
      <w:r w:rsidR="00766152" w:rsidRPr="00817570">
        <w:rPr>
          <w:rFonts w:asciiTheme="majorBidi" w:hAnsiTheme="majorBidi" w:cstheme="majorBidi"/>
          <w:sz w:val="24"/>
          <w:szCs w:val="24"/>
          <w:lang w:val="sq-AL"/>
        </w:rPr>
        <w:t>im</w:t>
      </w:r>
      <w:r w:rsidRPr="00817570">
        <w:rPr>
          <w:rFonts w:asciiTheme="majorBidi" w:hAnsiTheme="majorBidi" w:cstheme="majorBidi"/>
          <w:sz w:val="24"/>
          <w:szCs w:val="24"/>
          <w:lang w:val="sq-AL"/>
        </w:rPr>
        <w:t xml:space="preserve">. Formulimet </w:t>
      </w:r>
      <w:r w:rsidR="00766152" w:rsidRPr="00817570">
        <w:rPr>
          <w:rFonts w:asciiTheme="majorBidi" w:hAnsiTheme="majorBidi" w:cstheme="majorBidi"/>
          <w:sz w:val="24"/>
          <w:szCs w:val="24"/>
          <w:lang w:val="sq-AL"/>
        </w:rPr>
        <w:t xml:space="preserve">për përdorim nga goja që përmbajnë </w:t>
      </w:r>
      <w:r w:rsidRPr="00817570">
        <w:rPr>
          <w:rFonts w:asciiTheme="majorBidi" w:hAnsiTheme="majorBidi" w:cstheme="majorBidi"/>
          <w:sz w:val="24"/>
          <w:szCs w:val="24"/>
          <w:lang w:val="sq-AL"/>
        </w:rPr>
        <w:t>doz</w:t>
      </w:r>
      <w:r w:rsidR="00766152" w:rsidRPr="00817570">
        <w:rPr>
          <w:rFonts w:asciiTheme="majorBidi" w:hAnsiTheme="majorBidi" w:cstheme="majorBidi"/>
          <w:sz w:val="24"/>
          <w:szCs w:val="24"/>
          <w:lang w:val="sq-AL"/>
        </w:rPr>
        <w:t>a</w:t>
      </w:r>
      <w:r w:rsidRPr="00817570">
        <w:rPr>
          <w:rFonts w:asciiTheme="majorBidi" w:hAnsiTheme="majorBidi" w:cstheme="majorBidi"/>
          <w:sz w:val="24"/>
          <w:szCs w:val="24"/>
          <w:lang w:val="sq-AL"/>
        </w:rPr>
        <w:t xml:space="preserve"> më të lartë të finasteridit (5 mg)</w:t>
      </w:r>
      <w:r w:rsidR="00766152" w:rsidRPr="00817570">
        <w:rPr>
          <w:rFonts w:asciiTheme="majorBidi" w:hAnsiTheme="majorBidi" w:cstheme="majorBidi"/>
          <w:sz w:val="24"/>
          <w:szCs w:val="24"/>
          <w:lang w:val="sq-AL"/>
        </w:rPr>
        <w:t>,</w:t>
      </w:r>
      <w:r w:rsidRPr="00817570">
        <w:rPr>
          <w:rFonts w:asciiTheme="majorBidi" w:hAnsiTheme="majorBidi" w:cstheme="majorBidi"/>
          <w:sz w:val="24"/>
          <w:szCs w:val="24"/>
          <w:lang w:val="sq-AL"/>
        </w:rPr>
        <w:t xml:space="preserve"> përfshirë kombinimet me tadalafil ose </w:t>
      </w:r>
      <w:r w:rsidR="00766152" w:rsidRPr="00817570">
        <w:rPr>
          <w:rFonts w:asciiTheme="majorBidi" w:hAnsiTheme="majorBidi" w:cstheme="majorBidi"/>
          <w:sz w:val="24"/>
          <w:szCs w:val="24"/>
          <w:lang w:val="sq-AL"/>
        </w:rPr>
        <w:t>tamsulozinë,</w:t>
      </w:r>
      <w:r w:rsidRPr="00817570">
        <w:rPr>
          <w:rFonts w:asciiTheme="majorBidi" w:hAnsiTheme="majorBidi" w:cstheme="majorBidi"/>
          <w:sz w:val="24"/>
          <w:szCs w:val="24"/>
          <w:lang w:val="sq-AL"/>
        </w:rPr>
        <w:t xml:space="preserve"> janë të indikuara për trajtimin simptomatik të hiperplazisë beninje të prostatës dhe për parandalimin e ngjarjeve urologjike. Dutasteridi, i</w:t>
      </w:r>
      <w:r w:rsidR="00766152" w:rsidRPr="00817570">
        <w:rPr>
          <w:rFonts w:asciiTheme="majorBidi" w:hAnsiTheme="majorBidi" w:cstheme="majorBidi"/>
          <w:sz w:val="24"/>
          <w:szCs w:val="24"/>
          <w:lang w:val="sq-AL"/>
        </w:rPr>
        <w:t xml:space="preserve"> disponueshëm vetëm si formulim</w:t>
      </w:r>
      <w:r w:rsidRPr="00817570">
        <w:rPr>
          <w:rFonts w:asciiTheme="majorBidi" w:hAnsiTheme="majorBidi" w:cstheme="majorBidi"/>
          <w:sz w:val="24"/>
          <w:szCs w:val="24"/>
          <w:lang w:val="sq-AL"/>
        </w:rPr>
        <w:t xml:space="preserve"> </w:t>
      </w:r>
      <w:r w:rsidR="00766152" w:rsidRPr="00817570">
        <w:rPr>
          <w:rFonts w:asciiTheme="majorBidi" w:hAnsiTheme="majorBidi" w:cstheme="majorBidi"/>
          <w:sz w:val="24"/>
          <w:szCs w:val="24"/>
          <w:lang w:val="sq-AL"/>
        </w:rPr>
        <w:t>për përdorim nga goja</w:t>
      </w:r>
      <w:r w:rsidRPr="00817570">
        <w:rPr>
          <w:rFonts w:asciiTheme="majorBidi" w:hAnsiTheme="majorBidi" w:cstheme="majorBidi"/>
          <w:sz w:val="24"/>
          <w:szCs w:val="24"/>
          <w:lang w:val="sq-AL"/>
        </w:rPr>
        <w:t xml:space="preserve">, përfshirë kombinimet me </w:t>
      </w:r>
      <w:r w:rsidR="00766152" w:rsidRPr="00817570">
        <w:rPr>
          <w:rFonts w:asciiTheme="majorBidi" w:hAnsiTheme="majorBidi" w:cstheme="majorBidi"/>
          <w:sz w:val="24"/>
          <w:szCs w:val="24"/>
          <w:lang w:val="sq-AL"/>
        </w:rPr>
        <w:t>tamsulozinë</w:t>
      </w:r>
      <w:r w:rsidRPr="00817570">
        <w:rPr>
          <w:rFonts w:asciiTheme="majorBidi" w:hAnsiTheme="majorBidi" w:cstheme="majorBidi"/>
          <w:sz w:val="24"/>
          <w:szCs w:val="24"/>
          <w:lang w:val="sq-AL"/>
        </w:rPr>
        <w:t xml:space="preserve">, </w:t>
      </w:r>
      <w:r w:rsidR="00766152" w:rsidRPr="00817570">
        <w:rPr>
          <w:rFonts w:asciiTheme="majorBidi" w:hAnsiTheme="majorBidi" w:cstheme="majorBidi"/>
          <w:sz w:val="24"/>
          <w:szCs w:val="24"/>
          <w:lang w:val="sq-AL"/>
        </w:rPr>
        <w:t>gjithashtu është i indikuar</w:t>
      </w:r>
      <w:r w:rsidRPr="00817570">
        <w:rPr>
          <w:rFonts w:asciiTheme="majorBidi" w:hAnsiTheme="majorBidi" w:cstheme="majorBidi"/>
          <w:sz w:val="24"/>
          <w:szCs w:val="24"/>
          <w:lang w:val="sq-AL"/>
        </w:rPr>
        <w:t xml:space="preserve"> për menaxhimin e hiperplazisë beninje të prostatës simptomatike. Për produktet m</w:t>
      </w:r>
      <w:r w:rsidR="00766152" w:rsidRPr="00817570">
        <w:rPr>
          <w:rFonts w:asciiTheme="majorBidi" w:hAnsiTheme="majorBidi" w:cstheme="majorBidi"/>
          <w:sz w:val="24"/>
          <w:szCs w:val="24"/>
          <w:lang w:val="sq-AL"/>
        </w:rPr>
        <w:t>jekësore</w:t>
      </w:r>
      <w:r w:rsidRPr="00817570">
        <w:rPr>
          <w:rFonts w:asciiTheme="majorBidi" w:hAnsiTheme="majorBidi" w:cstheme="majorBidi"/>
          <w:sz w:val="24"/>
          <w:szCs w:val="24"/>
          <w:lang w:val="sq-AL"/>
        </w:rPr>
        <w:t xml:space="preserve"> që përmbajnë finasterid dhe dutasterid, disa </w:t>
      </w:r>
      <w:r w:rsidR="00766152" w:rsidRPr="00817570">
        <w:rPr>
          <w:rFonts w:asciiTheme="majorBidi" w:hAnsiTheme="majorBidi" w:cstheme="majorBidi"/>
          <w:sz w:val="24"/>
          <w:szCs w:val="24"/>
          <w:lang w:val="sq-AL"/>
        </w:rPr>
        <w:t xml:space="preserve">forma të </w:t>
      </w:r>
      <w:r w:rsidRPr="00817570">
        <w:rPr>
          <w:rFonts w:asciiTheme="majorBidi" w:hAnsiTheme="majorBidi" w:cstheme="majorBidi"/>
          <w:sz w:val="24"/>
          <w:szCs w:val="24"/>
          <w:lang w:val="sq-AL"/>
        </w:rPr>
        <w:t>çrregullime</w:t>
      </w:r>
      <w:r w:rsidR="00766152" w:rsidRPr="00817570">
        <w:rPr>
          <w:rFonts w:asciiTheme="majorBidi" w:hAnsiTheme="majorBidi" w:cstheme="majorBidi"/>
          <w:sz w:val="24"/>
          <w:szCs w:val="24"/>
          <w:lang w:val="sq-AL"/>
        </w:rPr>
        <w:t>ve</w:t>
      </w:r>
      <w:r w:rsidRPr="00817570">
        <w:rPr>
          <w:rFonts w:asciiTheme="majorBidi" w:hAnsiTheme="majorBidi" w:cstheme="majorBidi"/>
          <w:sz w:val="24"/>
          <w:szCs w:val="24"/>
          <w:lang w:val="sq-AL"/>
        </w:rPr>
        <w:t xml:space="preserve"> psikiatrike janë </w:t>
      </w:r>
      <w:r w:rsidR="00766152" w:rsidRPr="00817570">
        <w:rPr>
          <w:rFonts w:asciiTheme="majorBidi" w:hAnsiTheme="majorBidi" w:cstheme="majorBidi"/>
          <w:sz w:val="24"/>
          <w:szCs w:val="24"/>
          <w:lang w:val="sq-AL"/>
        </w:rPr>
        <w:t xml:space="preserve">tashmë </w:t>
      </w:r>
      <w:r w:rsidRPr="00817570">
        <w:rPr>
          <w:rFonts w:asciiTheme="majorBidi" w:hAnsiTheme="majorBidi" w:cstheme="majorBidi"/>
          <w:sz w:val="24"/>
          <w:szCs w:val="24"/>
          <w:lang w:val="sq-AL"/>
        </w:rPr>
        <w:t xml:space="preserve">rreziqe të njohura dhe </w:t>
      </w:r>
      <w:r w:rsidR="00766152" w:rsidRPr="00817570">
        <w:rPr>
          <w:rFonts w:asciiTheme="majorBidi" w:hAnsiTheme="majorBidi" w:cstheme="majorBidi"/>
          <w:sz w:val="24"/>
          <w:szCs w:val="24"/>
          <w:lang w:val="sq-AL"/>
        </w:rPr>
        <w:t xml:space="preserve">të </w:t>
      </w:r>
      <w:r w:rsidRPr="00817570">
        <w:rPr>
          <w:rFonts w:asciiTheme="majorBidi" w:hAnsiTheme="majorBidi" w:cstheme="majorBidi"/>
          <w:sz w:val="24"/>
          <w:szCs w:val="24"/>
          <w:lang w:val="sq-AL"/>
        </w:rPr>
        <w:t>pasqyr</w:t>
      </w:r>
      <w:r w:rsidR="00766152" w:rsidRPr="00817570">
        <w:rPr>
          <w:rFonts w:asciiTheme="majorBidi" w:hAnsiTheme="majorBidi" w:cstheme="majorBidi"/>
          <w:sz w:val="24"/>
          <w:szCs w:val="24"/>
          <w:lang w:val="sq-AL"/>
        </w:rPr>
        <w:t>uara</w:t>
      </w:r>
      <w:r w:rsidRPr="00817570">
        <w:rPr>
          <w:rFonts w:asciiTheme="majorBidi" w:hAnsiTheme="majorBidi" w:cstheme="majorBidi"/>
          <w:sz w:val="24"/>
          <w:szCs w:val="24"/>
          <w:lang w:val="sq-AL"/>
        </w:rPr>
        <w:t xml:space="preserve"> në informacionin </w:t>
      </w:r>
      <w:r w:rsidR="00766152" w:rsidRPr="00817570">
        <w:rPr>
          <w:rFonts w:asciiTheme="majorBidi" w:hAnsiTheme="majorBidi" w:cstheme="majorBidi"/>
          <w:sz w:val="24"/>
          <w:szCs w:val="24"/>
          <w:lang w:val="sq-AL"/>
        </w:rPr>
        <w:t>për</w:t>
      </w:r>
      <w:r w:rsidRPr="00817570">
        <w:rPr>
          <w:rFonts w:asciiTheme="majorBidi" w:hAnsiTheme="majorBidi" w:cstheme="majorBidi"/>
          <w:sz w:val="24"/>
          <w:szCs w:val="24"/>
          <w:lang w:val="sq-AL"/>
        </w:rPr>
        <w:t xml:space="preserve"> produkti</w:t>
      </w:r>
      <w:r w:rsidR="00766152" w:rsidRPr="00817570">
        <w:rPr>
          <w:rFonts w:asciiTheme="majorBidi" w:hAnsiTheme="majorBidi" w:cstheme="majorBidi"/>
          <w:sz w:val="24"/>
          <w:szCs w:val="24"/>
          <w:lang w:val="sq-AL"/>
        </w:rPr>
        <w:t>n</w:t>
      </w:r>
      <w:r w:rsidRPr="00817570">
        <w:rPr>
          <w:rFonts w:asciiTheme="majorBidi" w:hAnsiTheme="majorBidi" w:cstheme="majorBidi"/>
          <w:sz w:val="24"/>
          <w:szCs w:val="24"/>
          <w:lang w:val="sq-AL"/>
        </w:rPr>
        <w:t>.</w:t>
      </w:r>
    </w:p>
    <w:p w14:paraId="06759AE8" w14:textId="0E47F3E5" w:rsidR="00C22A03" w:rsidRPr="00817570" w:rsidRDefault="00C22A03" w:rsidP="00C22A03">
      <w:pPr>
        <w:rPr>
          <w:rFonts w:asciiTheme="majorBidi" w:hAnsiTheme="majorBidi" w:cstheme="majorBidi"/>
          <w:sz w:val="24"/>
          <w:szCs w:val="24"/>
          <w:lang w:val="sq-AL"/>
        </w:rPr>
      </w:pPr>
      <w:r w:rsidRPr="00817570">
        <w:rPr>
          <w:rFonts w:asciiTheme="majorBidi" w:hAnsiTheme="majorBidi" w:cstheme="majorBidi"/>
          <w:sz w:val="24"/>
          <w:szCs w:val="24"/>
          <w:lang w:val="sq-AL"/>
        </w:rPr>
        <w:t xml:space="preserve">Pas një shqyrtimi </w:t>
      </w:r>
      <w:r w:rsidR="003F0DF2" w:rsidRPr="00817570">
        <w:rPr>
          <w:rFonts w:asciiTheme="majorBidi" w:hAnsiTheme="majorBidi" w:cstheme="majorBidi"/>
          <w:sz w:val="24"/>
          <w:szCs w:val="24"/>
          <w:lang w:val="sq-AL"/>
        </w:rPr>
        <w:t xml:space="preserve">të kryer nga Agjencia Evropiane e Barnave (EMA) </w:t>
      </w:r>
      <w:r w:rsidRPr="00817570">
        <w:rPr>
          <w:rFonts w:asciiTheme="majorBidi" w:hAnsiTheme="majorBidi" w:cstheme="majorBidi"/>
          <w:sz w:val="24"/>
          <w:szCs w:val="24"/>
          <w:lang w:val="sq-AL"/>
        </w:rPr>
        <w:t xml:space="preserve">e të dhënave të disponueshme </w:t>
      </w:r>
      <w:r w:rsidR="003F0DF2" w:rsidRPr="00817570">
        <w:rPr>
          <w:rFonts w:asciiTheme="majorBidi" w:hAnsiTheme="majorBidi" w:cstheme="majorBidi"/>
          <w:sz w:val="24"/>
          <w:szCs w:val="24"/>
          <w:lang w:val="sq-AL"/>
        </w:rPr>
        <w:t xml:space="preserve">në të gjithë BE-në, </w:t>
      </w:r>
      <w:r w:rsidRPr="00817570">
        <w:rPr>
          <w:rFonts w:asciiTheme="majorBidi" w:hAnsiTheme="majorBidi" w:cstheme="majorBidi"/>
          <w:sz w:val="24"/>
          <w:szCs w:val="24"/>
          <w:lang w:val="sq-AL"/>
        </w:rPr>
        <w:t xml:space="preserve">në lidhje me idetë dhe sjelljet vetëvrasëse të raportuara </w:t>
      </w:r>
      <w:r w:rsidR="003F0DF2" w:rsidRPr="00817570">
        <w:rPr>
          <w:rFonts w:asciiTheme="majorBidi" w:hAnsiTheme="majorBidi" w:cstheme="majorBidi"/>
          <w:sz w:val="24"/>
          <w:szCs w:val="24"/>
          <w:lang w:val="sq-AL"/>
        </w:rPr>
        <w:t>gjatë përdorimit të</w:t>
      </w:r>
      <w:r w:rsidRPr="00817570">
        <w:rPr>
          <w:rFonts w:asciiTheme="majorBidi" w:hAnsiTheme="majorBidi" w:cstheme="majorBidi"/>
          <w:sz w:val="24"/>
          <w:szCs w:val="24"/>
          <w:lang w:val="sq-AL"/>
        </w:rPr>
        <w:t xml:space="preserve"> 5-ARI, </w:t>
      </w:r>
      <w:r w:rsidR="003F0DF2" w:rsidRPr="00817570">
        <w:rPr>
          <w:rFonts w:asciiTheme="majorBidi" w:hAnsiTheme="majorBidi" w:cstheme="majorBidi"/>
          <w:sz w:val="24"/>
          <w:szCs w:val="24"/>
          <w:lang w:val="sq-AL"/>
        </w:rPr>
        <w:t>është</w:t>
      </w:r>
      <w:r w:rsidRPr="00817570">
        <w:rPr>
          <w:rFonts w:asciiTheme="majorBidi" w:hAnsiTheme="majorBidi" w:cstheme="majorBidi"/>
          <w:sz w:val="24"/>
          <w:szCs w:val="24"/>
          <w:lang w:val="sq-AL"/>
        </w:rPr>
        <w:t xml:space="preserve"> </w:t>
      </w:r>
      <w:r w:rsidRPr="00817570">
        <w:rPr>
          <w:rFonts w:asciiTheme="majorBidi" w:hAnsiTheme="majorBidi" w:cstheme="majorBidi"/>
          <w:sz w:val="24"/>
          <w:szCs w:val="24"/>
          <w:lang w:val="sq-AL"/>
        </w:rPr>
        <w:lastRenderedPageBreak/>
        <w:t>arrit</w:t>
      </w:r>
      <w:r w:rsidR="003F0DF2" w:rsidRPr="00817570">
        <w:rPr>
          <w:rFonts w:asciiTheme="majorBidi" w:hAnsiTheme="majorBidi" w:cstheme="majorBidi"/>
          <w:sz w:val="24"/>
          <w:szCs w:val="24"/>
          <w:lang w:val="sq-AL"/>
        </w:rPr>
        <w:t>ur</w:t>
      </w:r>
      <w:r w:rsidRPr="00817570">
        <w:rPr>
          <w:rFonts w:asciiTheme="majorBidi" w:hAnsiTheme="majorBidi" w:cstheme="majorBidi"/>
          <w:sz w:val="24"/>
          <w:szCs w:val="24"/>
          <w:lang w:val="sq-AL"/>
        </w:rPr>
        <w:t xml:space="preserve"> në përfundimin se niveli i </w:t>
      </w:r>
      <w:r w:rsidR="003F0DF2" w:rsidRPr="00817570">
        <w:rPr>
          <w:rFonts w:asciiTheme="majorBidi" w:hAnsiTheme="majorBidi" w:cstheme="majorBidi"/>
          <w:sz w:val="24"/>
          <w:szCs w:val="24"/>
          <w:lang w:val="sq-AL"/>
        </w:rPr>
        <w:t>evidencës</w:t>
      </w:r>
      <w:r w:rsidRPr="00817570">
        <w:rPr>
          <w:rFonts w:asciiTheme="majorBidi" w:hAnsiTheme="majorBidi" w:cstheme="majorBidi"/>
          <w:sz w:val="24"/>
          <w:szCs w:val="24"/>
          <w:lang w:val="sq-AL"/>
        </w:rPr>
        <w:t xml:space="preserve"> për këto ngjarje ndryshon sipas indik</w:t>
      </w:r>
      <w:r w:rsidR="003F0DF2" w:rsidRPr="00817570">
        <w:rPr>
          <w:rFonts w:asciiTheme="majorBidi" w:hAnsiTheme="majorBidi" w:cstheme="majorBidi"/>
          <w:sz w:val="24"/>
          <w:szCs w:val="24"/>
          <w:lang w:val="sq-AL"/>
        </w:rPr>
        <w:t>im</w:t>
      </w:r>
      <w:r w:rsidRPr="00817570">
        <w:rPr>
          <w:rFonts w:asciiTheme="majorBidi" w:hAnsiTheme="majorBidi" w:cstheme="majorBidi"/>
          <w:sz w:val="24"/>
          <w:szCs w:val="24"/>
          <w:lang w:val="sq-AL"/>
        </w:rPr>
        <w:t xml:space="preserve">eve, </w:t>
      </w:r>
      <w:r w:rsidR="003F0DF2" w:rsidRPr="00817570">
        <w:rPr>
          <w:rFonts w:asciiTheme="majorBidi" w:hAnsiTheme="majorBidi" w:cstheme="majorBidi"/>
          <w:sz w:val="24"/>
          <w:szCs w:val="24"/>
          <w:lang w:val="sq-AL"/>
        </w:rPr>
        <w:t xml:space="preserve">lëndëve </w:t>
      </w:r>
      <w:r w:rsidR="009A1AE1">
        <w:rPr>
          <w:rFonts w:asciiTheme="majorBidi" w:hAnsiTheme="majorBidi" w:cstheme="majorBidi"/>
          <w:sz w:val="24"/>
          <w:szCs w:val="24"/>
          <w:lang w:val="sq-AL"/>
        </w:rPr>
        <w:t xml:space="preserve">aktive </w:t>
      </w:r>
      <w:r w:rsidRPr="00817570">
        <w:rPr>
          <w:rFonts w:asciiTheme="majorBidi" w:hAnsiTheme="majorBidi" w:cstheme="majorBidi"/>
          <w:sz w:val="24"/>
          <w:szCs w:val="24"/>
          <w:lang w:val="sq-AL"/>
        </w:rPr>
        <w:t>dhe formulimeve përkatëse.</w:t>
      </w:r>
    </w:p>
    <w:p w14:paraId="06759AE9" w14:textId="77777777" w:rsidR="00C9307D" w:rsidRPr="00817570" w:rsidRDefault="003F0DF2" w:rsidP="00C22A03">
      <w:pPr>
        <w:rPr>
          <w:rFonts w:asciiTheme="majorBidi" w:hAnsiTheme="majorBidi" w:cstheme="majorBidi"/>
          <w:sz w:val="24"/>
          <w:szCs w:val="24"/>
          <w:lang w:val="sq-AL"/>
        </w:rPr>
      </w:pPr>
      <w:r w:rsidRPr="00817570">
        <w:rPr>
          <w:rFonts w:asciiTheme="majorBidi" w:hAnsiTheme="majorBidi" w:cstheme="majorBidi"/>
          <w:sz w:val="24"/>
          <w:szCs w:val="24"/>
          <w:lang w:val="sq-AL"/>
        </w:rPr>
        <w:t>Në kuadër të këtij shqyrtimi</w:t>
      </w:r>
      <w:r w:rsidR="00C22A03" w:rsidRPr="00817570">
        <w:rPr>
          <w:rFonts w:asciiTheme="majorBidi" w:hAnsiTheme="majorBidi" w:cstheme="majorBidi"/>
          <w:sz w:val="24"/>
          <w:szCs w:val="24"/>
          <w:lang w:val="sq-AL"/>
        </w:rPr>
        <w:t xml:space="preserve">, </w:t>
      </w:r>
      <w:r w:rsidR="009B75C0" w:rsidRPr="00817570">
        <w:rPr>
          <w:rFonts w:asciiTheme="majorBidi" w:hAnsiTheme="majorBidi" w:cstheme="majorBidi"/>
          <w:sz w:val="24"/>
          <w:szCs w:val="24"/>
          <w:lang w:val="sq-AL"/>
        </w:rPr>
        <w:t xml:space="preserve">në EudraVigilance, bazën e të dhënave evropiane të raportimeve të reaksioneve të padëshiruara të dyshuara të barnave u identifikuan </w:t>
      </w:r>
      <w:r w:rsidR="00C22A03" w:rsidRPr="00817570">
        <w:rPr>
          <w:rFonts w:asciiTheme="majorBidi" w:hAnsiTheme="majorBidi" w:cstheme="majorBidi"/>
          <w:sz w:val="24"/>
          <w:szCs w:val="24"/>
          <w:lang w:val="sq-AL"/>
        </w:rPr>
        <w:t>325 raste relevante të ideve vetëvrasëse. 313 raste u raportuan për finasteridin dhe 13</w:t>
      </w:r>
      <w:r w:rsidR="009B75C0" w:rsidRPr="00817570">
        <w:rPr>
          <w:rFonts w:asciiTheme="majorBidi" w:hAnsiTheme="majorBidi" w:cstheme="majorBidi"/>
          <w:sz w:val="24"/>
          <w:szCs w:val="24"/>
          <w:lang w:val="sq-AL"/>
        </w:rPr>
        <w:t xml:space="preserve"> raste</w:t>
      </w:r>
      <w:r w:rsidR="00C22A03" w:rsidRPr="00817570">
        <w:rPr>
          <w:rFonts w:asciiTheme="majorBidi" w:hAnsiTheme="majorBidi" w:cstheme="majorBidi"/>
          <w:sz w:val="24"/>
          <w:szCs w:val="24"/>
          <w:lang w:val="sq-AL"/>
        </w:rPr>
        <w:t xml:space="preserve"> për dutasteridin (1 rast </w:t>
      </w:r>
      <w:r w:rsidR="009B75C0" w:rsidRPr="00817570">
        <w:rPr>
          <w:rFonts w:asciiTheme="majorBidi" w:hAnsiTheme="majorBidi" w:cstheme="majorBidi"/>
          <w:sz w:val="24"/>
          <w:szCs w:val="24"/>
          <w:lang w:val="sq-AL"/>
        </w:rPr>
        <w:t xml:space="preserve">është </w:t>
      </w:r>
      <w:r w:rsidR="00C22A03" w:rsidRPr="00817570">
        <w:rPr>
          <w:rFonts w:asciiTheme="majorBidi" w:hAnsiTheme="majorBidi" w:cstheme="majorBidi"/>
          <w:sz w:val="24"/>
          <w:szCs w:val="24"/>
          <w:lang w:val="sq-AL"/>
        </w:rPr>
        <w:t>raport</w:t>
      </w:r>
      <w:r w:rsidR="009B75C0" w:rsidRPr="00817570">
        <w:rPr>
          <w:rFonts w:asciiTheme="majorBidi" w:hAnsiTheme="majorBidi" w:cstheme="majorBidi"/>
          <w:sz w:val="24"/>
          <w:szCs w:val="24"/>
          <w:lang w:val="sq-AL"/>
        </w:rPr>
        <w:t>uar përdorimi</w:t>
      </w:r>
      <w:r w:rsidR="00C22A03" w:rsidRPr="00817570">
        <w:rPr>
          <w:rFonts w:asciiTheme="majorBidi" w:hAnsiTheme="majorBidi" w:cstheme="majorBidi"/>
          <w:sz w:val="24"/>
          <w:szCs w:val="24"/>
          <w:lang w:val="sq-AL"/>
        </w:rPr>
        <w:t xml:space="preserve"> </w:t>
      </w:r>
      <w:r w:rsidR="009B75C0" w:rsidRPr="00817570">
        <w:rPr>
          <w:rFonts w:asciiTheme="majorBidi" w:hAnsiTheme="majorBidi" w:cstheme="majorBidi"/>
          <w:sz w:val="24"/>
          <w:szCs w:val="24"/>
          <w:lang w:val="sq-AL"/>
        </w:rPr>
        <w:t>i</w:t>
      </w:r>
      <w:r w:rsidR="00C22A03" w:rsidRPr="00817570">
        <w:rPr>
          <w:rFonts w:asciiTheme="majorBidi" w:hAnsiTheme="majorBidi" w:cstheme="majorBidi"/>
          <w:sz w:val="24"/>
          <w:szCs w:val="24"/>
          <w:lang w:val="sq-AL"/>
        </w:rPr>
        <w:t xml:space="preserve"> të dy </w:t>
      </w:r>
      <w:r w:rsidR="009B75C0" w:rsidRPr="00817570">
        <w:rPr>
          <w:rFonts w:asciiTheme="majorBidi" w:hAnsiTheme="majorBidi" w:cstheme="majorBidi"/>
          <w:sz w:val="24"/>
          <w:szCs w:val="24"/>
          <w:lang w:val="sq-AL"/>
        </w:rPr>
        <w:t xml:space="preserve">barnave, </w:t>
      </w:r>
      <w:r w:rsidR="00C22A03" w:rsidRPr="00817570">
        <w:rPr>
          <w:rFonts w:asciiTheme="majorBidi" w:hAnsiTheme="majorBidi" w:cstheme="majorBidi"/>
          <w:sz w:val="24"/>
          <w:szCs w:val="24"/>
          <w:lang w:val="sq-AL"/>
        </w:rPr>
        <w:t xml:space="preserve">finasteridit dhe dutasteridit). Shumica e rasteve u raportuan për pacientë të trajtuar për alopeci, ndërsa një numër 10 herë më i ulët rastesh u raportua për pacientë të trajtuar për hiperplazi beninje të prostatës. Këta numra duhet të merren në konsideratë në kontekstin e ekspozimit të vlerësuar për finasteridin prej </w:t>
      </w:r>
      <w:r w:rsidR="009B75C0" w:rsidRPr="00817570">
        <w:rPr>
          <w:rFonts w:asciiTheme="majorBidi" w:hAnsiTheme="majorBidi" w:cstheme="majorBidi"/>
          <w:sz w:val="24"/>
          <w:szCs w:val="24"/>
          <w:lang w:val="sq-AL"/>
        </w:rPr>
        <w:t>përafërsisht</w:t>
      </w:r>
      <w:r w:rsidR="00C22A03" w:rsidRPr="00817570">
        <w:rPr>
          <w:rFonts w:asciiTheme="majorBidi" w:hAnsiTheme="majorBidi" w:cstheme="majorBidi"/>
          <w:sz w:val="24"/>
          <w:szCs w:val="24"/>
          <w:lang w:val="sq-AL"/>
        </w:rPr>
        <w:t xml:space="preserve"> 270 milionë </w:t>
      </w:r>
      <w:r w:rsidR="009B75C0" w:rsidRPr="00817570">
        <w:rPr>
          <w:rFonts w:asciiTheme="majorBidi" w:hAnsiTheme="majorBidi" w:cstheme="majorBidi"/>
          <w:sz w:val="24"/>
          <w:szCs w:val="24"/>
          <w:lang w:val="sq-AL"/>
        </w:rPr>
        <w:t xml:space="preserve">pacient </w:t>
      </w:r>
      <w:r w:rsidR="00C22A03" w:rsidRPr="00817570">
        <w:rPr>
          <w:rFonts w:asciiTheme="majorBidi" w:hAnsiTheme="majorBidi" w:cstheme="majorBidi"/>
          <w:sz w:val="24"/>
          <w:szCs w:val="24"/>
          <w:lang w:val="sq-AL"/>
        </w:rPr>
        <w:t>vit</w:t>
      </w:r>
      <w:r w:rsidR="009B75C0" w:rsidRPr="00817570">
        <w:rPr>
          <w:rFonts w:asciiTheme="majorBidi" w:hAnsiTheme="majorBidi" w:cstheme="majorBidi"/>
          <w:sz w:val="24"/>
          <w:szCs w:val="24"/>
          <w:lang w:val="sq-AL"/>
        </w:rPr>
        <w:t>e</w:t>
      </w:r>
      <w:r w:rsidR="00C22A03" w:rsidRPr="00817570">
        <w:rPr>
          <w:rFonts w:asciiTheme="majorBidi" w:hAnsiTheme="majorBidi" w:cstheme="majorBidi"/>
          <w:sz w:val="24"/>
          <w:szCs w:val="24"/>
          <w:lang w:val="sq-AL"/>
        </w:rPr>
        <w:t xml:space="preserve">, dhe për dutasteridin, </w:t>
      </w:r>
      <w:r w:rsidR="009B75C0" w:rsidRPr="00817570">
        <w:rPr>
          <w:rFonts w:asciiTheme="majorBidi" w:hAnsiTheme="majorBidi" w:cstheme="majorBidi"/>
          <w:sz w:val="24"/>
          <w:szCs w:val="24"/>
          <w:lang w:val="sq-AL"/>
        </w:rPr>
        <w:t>për</w:t>
      </w:r>
      <w:r w:rsidR="00C22A03" w:rsidRPr="00817570">
        <w:rPr>
          <w:rFonts w:asciiTheme="majorBidi" w:hAnsiTheme="majorBidi" w:cstheme="majorBidi"/>
          <w:sz w:val="24"/>
          <w:szCs w:val="24"/>
          <w:lang w:val="sq-AL"/>
        </w:rPr>
        <w:t xml:space="preserve">afërsisht 82 milionë vitesh </w:t>
      </w:r>
      <w:r w:rsidR="009B75C0" w:rsidRPr="00817570">
        <w:rPr>
          <w:rFonts w:asciiTheme="majorBidi" w:hAnsiTheme="majorBidi" w:cstheme="majorBidi"/>
          <w:sz w:val="24"/>
          <w:szCs w:val="24"/>
          <w:lang w:val="sq-AL"/>
        </w:rPr>
        <w:t>pacient vite</w:t>
      </w:r>
      <w:r w:rsidR="00C22A03" w:rsidRPr="00817570">
        <w:rPr>
          <w:rFonts w:asciiTheme="majorBidi" w:hAnsiTheme="majorBidi" w:cstheme="majorBidi"/>
          <w:sz w:val="24"/>
          <w:szCs w:val="24"/>
          <w:lang w:val="sq-AL"/>
        </w:rPr>
        <w:t>.</w:t>
      </w:r>
    </w:p>
    <w:p w14:paraId="06759AEA" w14:textId="77777777" w:rsidR="009B75C0" w:rsidRPr="00817570" w:rsidRDefault="009B75C0" w:rsidP="009B75C0">
      <w:pPr>
        <w:spacing w:before="240" w:after="120"/>
        <w:rPr>
          <w:rFonts w:asciiTheme="majorBidi" w:hAnsiTheme="majorBidi" w:cstheme="majorBidi"/>
          <w:b/>
          <w:bCs/>
          <w:sz w:val="24"/>
          <w:szCs w:val="24"/>
          <w:lang w:val="sq-AL"/>
        </w:rPr>
      </w:pPr>
      <w:r w:rsidRPr="00817570">
        <w:rPr>
          <w:rFonts w:asciiTheme="majorBidi" w:hAnsiTheme="majorBidi" w:cstheme="majorBidi"/>
          <w:b/>
          <w:bCs/>
          <w:sz w:val="24"/>
          <w:szCs w:val="24"/>
          <w:lang w:val="sq-AL"/>
        </w:rPr>
        <w:t>Finasterid 1 mg (alopecia androgjenetike)</w:t>
      </w:r>
    </w:p>
    <w:p w14:paraId="06759AEB" w14:textId="77777777" w:rsidR="009B75C0" w:rsidRPr="00817570" w:rsidRDefault="009B75C0" w:rsidP="009B75C0">
      <w:pPr>
        <w:spacing w:before="240" w:after="120"/>
        <w:rPr>
          <w:rFonts w:asciiTheme="majorBidi" w:hAnsiTheme="majorBidi" w:cstheme="majorBidi"/>
          <w:bCs/>
          <w:sz w:val="24"/>
          <w:szCs w:val="24"/>
          <w:lang w:val="sq-AL"/>
        </w:rPr>
      </w:pPr>
      <w:r w:rsidRPr="00817570">
        <w:rPr>
          <w:rFonts w:asciiTheme="majorBidi" w:hAnsiTheme="majorBidi" w:cstheme="majorBidi"/>
          <w:bCs/>
          <w:sz w:val="24"/>
          <w:szCs w:val="24"/>
          <w:lang w:val="sq-AL"/>
        </w:rPr>
        <w:t>Pas shqyrtimit të të dhënave në di</w:t>
      </w:r>
      <w:r w:rsidR="002745E7" w:rsidRPr="00817570">
        <w:rPr>
          <w:rFonts w:asciiTheme="majorBidi" w:hAnsiTheme="majorBidi" w:cstheme="majorBidi"/>
          <w:bCs/>
          <w:sz w:val="24"/>
          <w:szCs w:val="24"/>
          <w:lang w:val="sq-AL"/>
        </w:rPr>
        <w:t>spozicion, EMA konfirmon se idetë</w:t>
      </w:r>
      <w:r w:rsidRPr="00817570">
        <w:rPr>
          <w:rFonts w:asciiTheme="majorBidi" w:hAnsiTheme="majorBidi" w:cstheme="majorBidi"/>
          <w:bCs/>
          <w:sz w:val="24"/>
          <w:szCs w:val="24"/>
          <w:lang w:val="sq-AL"/>
        </w:rPr>
        <w:t xml:space="preserve"> vetëvrasëse </w:t>
      </w:r>
      <w:r w:rsidR="002745E7" w:rsidRPr="00817570">
        <w:rPr>
          <w:rFonts w:asciiTheme="majorBidi" w:hAnsiTheme="majorBidi" w:cstheme="majorBidi"/>
          <w:bCs/>
          <w:sz w:val="24"/>
          <w:szCs w:val="24"/>
          <w:lang w:val="sq-AL"/>
        </w:rPr>
        <w:t>jan</w:t>
      </w:r>
      <w:r w:rsidRPr="00817570">
        <w:rPr>
          <w:rFonts w:asciiTheme="majorBidi" w:hAnsiTheme="majorBidi" w:cstheme="majorBidi"/>
          <w:bCs/>
          <w:sz w:val="24"/>
          <w:szCs w:val="24"/>
          <w:lang w:val="sq-AL"/>
        </w:rPr>
        <w:t xml:space="preserve">ë një reaksion i padëshiruar </w:t>
      </w:r>
      <w:r w:rsidR="007B257F" w:rsidRPr="00817570">
        <w:rPr>
          <w:rFonts w:asciiTheme="majorBidi" w:hAnsiTheme="majorBidi" w:cstheme="majorBidi"/>
          <w:bCs/>
          <w:sz w:val="24"/>
          <w:szCs w:val="24"/>
          <w:lang w:val="sq-AL"/>
        </w:rPr>
        <w:t>i</w:t>
      </w:r>
      <w:r w:rsidRPr="00817570">
        <w:rPr>
          <w:rFonts w:asciiTheme="majorBidi" w:hAnsiTheme="majorBidi" w:cstheme="majorBidi"/>
          <w:bCs/>
          <w:sz w:val="24"/>
          <w:szCs w:val="24"/>
          <w:lang w:val="sq-AL"/>
        </w:rPr>
        <w:t xml:space="preserve"> </w:t>
      </w:r>
      <w:r w:rsidR="002745E7" w:rsidRPr="00817570">
        <w:rPr>
          <w:rFonts w:asciiTheme="majorBidi" w:hAnsiTheme="majorBidi" w:cstheme="majorBidi"/>
          <w:bCs/>
          <w:sz w:val="24"/>
          <w:szCs w:val="24"/>
          <w:lang w:val="sq-AL"/>
        </w:rPr>
        <w:t>barit</w:t>
      </w:r>
      <w:r w:rsidRPr="00817570">
        <w:rPr>
          <w:rFonts w:asciiTheme="majorBidi" w:hAnsiTheme="majorBidi" w:cstheme="majorBidi"/>
          <w:bCs/>
          <w:sz w:val="24"/>
          <w:szCs w:val="24"/>
          <w:lang w:val="sq-AL"/>
        </w:rPr>
        <w:t xml:space="preserve"> me </w:t>
      </w:r>
      <w:r w:rsidR="002745E7" w:rsidRPr="00817570">
        <w:rPr>
          <w:rFonts w:asciiTheme="majorBidi" w:hAnsiTheme="majorBidi" w:cstheme="majorBidi"/>
          <w:bCs/>
          <w:sz w:val="24"/>
          <w:szCs w:val="24"/>
          <w:lang w:val="sq-AL"/>
        </w:rPr>
        <w:t xml:space="preserve">shpeshtësi </w:t>
      </w:r>
      <w:r w:rsidRPr="00817570">
        <w:rPr>
          <w:rFonts w:asciiTheme="majorBidi" w:hAnsiTheme="majorBidi" w:cstheme="majorBidi"/>
          <w:bCs/>
          <w:sz w:val="24"/>
          <w:szCs w:val="24"/>
          <w:lang w:val="sq-AL"/>
        </w:rPr>
        <w:t xml:space="preserve">të panjohur, që do të thotë se </w:t>
      </w:r>
      <w:r w:rsidR="002745E7" w:rsidRPr="00817570">
        <w:rPr>
          <w:rFonts w:asciiTheme="majorBidi" w:hAnsiTheme="majorBidi" w:cstheme="majorBidi"/>
          <w:bCs/>
          <w:sz w:val="24"/>
          <w:szCs w:val="24"/>
          <w:lang w:val="sq-AL"/>
        </w:rPr>
        <w:t xml:space="preserve">shpeshtësia </w:t>
      </w:r>
      <w:r w:rsidRPr="00817570">
        <w:rPr>
          <w:rFonts w:asciiTheme="majorBidi" w:hAnsiTheme="majorBidi" w:cstheme="majorBidi"/>
          <w:bCs/>
          <w:sz w:val="24"/>
          <w:szCs w:val="24"/>
          <w:lang w:val="sq-AL"/>
        </w:rPr>
        <w:t xml:space="preserve">nuk mund të vlerësohet nga të dhënat </w:t>
      </w:r>
      <w:r w:rsidR="002745E7" w:rsidRPr="00817570">
        <w:rPr>
          <w:rFonts w:asciiTheme="majorBidi" w:hAnsiTheme="majorBidi" w:cstheme="majorBidi"/>
          <w:bCs/>
          <w:sz w:val="24"/>
          <w:szCs w:val="24"/>
          <w:lang w:val="sq-AL"/>
        </w:rPr>
        <w:t>q</w:t>
      </w:r>
      <w:r w:rsidRPr="00817570">
        <w:rPr>
          <w:rFonts w:asciiTheme="majorBidi" w:hAnsiTheme="majorBidi" w:cstheme="majorBidi"/>
          <w:bCs/>
          <w:sz w:val="24"/>
          <w:szCs w:val="24"/>
          <w:lang w:val="sq-AL"/>
        </w:rPr>
        <w:t>ë dispo</w:t>
      </w:r>
      <w:r w:rsidR="002745E7" w:rsidRPr="00817570">
        <w:rPr>
          <w:rFonts w:asciiTheme="majorBidi" w:hAnsiTheme="majorBidi" w:cstheme="majorBidi"/>
          <w:bCs/>
          <w:sz w:val="24"/>
          <w:szCs w:val="24"/>
          <w:lang w:val="sq-AL"/>
        </w:rPr>
        <w:t>nohen</w:t>
      </w:r>
      <w:r w:rsidRPr="00817570">
        <w:rPr>
          <w:rFonts w:asciiTheme="majorBidi" w:hAnsiTheme="majorBidi" w:cstheme="majorBidi"/>
          <w:bCs/>
          <w:sz w:val="24"/>
          <w:szCs w:val="24"/>
          <w:lang w:val="sq-AL"/>
        </w:rPr>
        <w:t xml:space="preserve">. Informacioni aktual </w:t>
      </w:r>
      <w:r w:rsidR="007B257F" w:rsidRPr="00817570">
        <w:rPr>
          <w:rFonts w:asciiTheme="majorBidi" w:hAnsiTheme="majorBidi" w:cstheme="majorBidi"/>
          <w:bCs/>
          <w:sz w:val="24"/>
          <w:szCs w:val="24"/>
          <w:lang w:val="sq-AL"/>
        </w:rPr>
        <w:t>që shoqëron</w:t>
      </w:r>
      <w:r w:rsidRPr="00817570">
        <w:rPr>
          <w:rFonts w:asciiTheme="majorBidi" w:hAnsiTheme="majorBidi" w:cstheme="majorBidi"/>
          <w:bCs/>
          <w:sz w:val="24"/>
          <w:szCs w:val="24"/>
          <w:lang w:val="sq-AL"/>
        </w:rPr>
        <w:t xml:space="preserve"> produktit </w:t>
      </w:r>
      <w:r w:rsidR="007B257F" w:rsidRPr="00817570">
        <w:rPr>
          <w:rFonts w:asciiTheme="majorBidi" w:hAnsiTheme="majorBidi" w:cstheme="majorBidi"/>
          <w:bCs/>
          <w:sz w:val="24"/>
          <w:szCs w:val="24"/>
          <w:lang w:val="sq-AL"/>
        </w:rPr>
        <w:t>e</w:t>
      </w:r>
      <w:r w:rsidRPr="00817570">
        <w:rPr>
          <w:rFonts w:asciiTheme="majorBidi" w:hAnsiTheme="majorBidi" w:cstheme="majorBidi"/>
          <w:bCs/>
          <w:sz w:val="24"/>
          <w:szCs w:val="24"/>
          <w:lang w:val="sq-AL"/>
        </w:rPr>
        <w:t xml:space="preserve"> këtyre formulimeve përmban tashmë një paralajmërim mbi ndryshimet e humorit, përfshirë ide</w:t>
      </w:r>
      <w:r w:rsidR="002745E7" w:rsidRPr="00817570">
        <w:rPr>
          <w:rFonts w:asciiTheme="majorBidi" w:hAnsiTheme="majorBidi" w:cstheme="majorBidi"/>
          <w:bCs/>
          <w:sz w:val="24"/>
          <w:szCs w:val="24"/>
          <w:lang w:val="sq-AL"/>
        </w:rPr>
        <w:t>t</w:t>
      </w:r>
      <w:r w:rsidRPr="00817570">
        <w:rPr>
          <w:rFonts w:asciiTheme="majorBidi" w:hAnsiTheme="majorBidi" w:cstheme="majorBidi"/>
          <w:bCs/>
          <w:sz w:val="24"/>
          <w:szCs w:val="24"/>
          <w:lang w:val="sq-AL"/>
        </w:rPr>
        <w:t>ë vetëvrasëse, së bashku me rekomandim</w:t>
      </w:r>
      <w:r w:rsidR="007B257F" w:rsidRPr="00817570">
        <w:rPr>
          <w:rFonts w:asciiTheme="majorBidi" w:hAnsiTheme="majorBidi" w:cstheme="majorBidi"/>
          <w:bCs/>
          <w:sz w:val="24"/>
          <w:szCs w:val="24"/>
          <w:lang w:val="sq-AL"/>
        </w:rPr>
        <w:t>in</w:t>
      </w:r>
      <w:r w:rsidRPr="00817570">
        <w:rPr>
          <w:rFonts w:asciiTheme="majorBidi" w:hAnsiTheme="majorBidi" w:cstheme="majorBidi"/>
          <w:bCs/>
          <w:sz w:val="24"/>
          <w:szCs w:val="24"/>
          <w:lang w:val="sq-AL"/>
        </w:rPr>
        <w:t xml:space="preserve"> për të ndaluar trajtimin dhe për të kërkuar këshilla të menjëhershme mjekësore në</w:t>
      </w:r>
      <w:r w:rsidR="002745E7" w:rsidRPr="00817570">
        <w:rPr>
          <w:rFonts w:asciiTheme="majorBidi" w:hAnsiTheme="majorBidi" w:cstheme="majorBidi"/>
          <w:bCs/>
          <w:sz w:val="24"/>
          <w:szCs w:val="24"/>
          <w:lang w:val="sq-AL"/>
        </w:rPr>
        <w:t xml:space="preserve"> rast </w:t>
      </w:r>
      <w:r w:rsidRPr="00817570">
        <w:rPr>
          <w:rFonts w:asciiTheme="majorBidi" w:hAnsiTheme="majorBidi" w:cstheme="majorBidi"/>
          <w:bCs/>
          <w:sz w:val="24"/>
          <w:szCs w:val="24"/>
          <w:lang w:val="sq-AL"/>
        </w:rPr>
        <w:t xml:space="preserve">se </w:t>
      </w:r>
      <w:r w:rsidR="002745E7" w:rsidRPr="00817570">
        <w:rPr>
          <w:rFonts w:asciiTheme="majorBidi" w:hAnsiTheme="majorBidi" w:cstheme="majorBidi"/>
          <w:bCs/>
          <w:sz w:val="24"/>
          <w:szCs w:val="24"/>
          <w:lang w:val="sq-AL"/>
        </w:rPr>
        <w:t xml:space="preserve">këto simptoma </w:t>
      </w:r>
      <w:r w:rsidRPr="00817570">
        <w:rPr>
          <w:rFonts w:asciiTheme="majorBidi" w:hAnsiTheme="majorBidi" w:cstheme="majorBidi"/>
          <w:bCs/>
          <w:sz w:val="24"/>
          <w:szCs w:val="24"/>
          <w:lang w:val="sq-AL"/>
        </w:rPr>
        <w:t>shfaqen. Përveç kësaj, shqyrtimi identifikoi raste të ide</w:t>
      </w:r>
      <w:r w:rsidR="002745E7" w:rsidRPr="00817570">
        <w:rPr>
          <w:rFonts w:asciiTheme="majorBidi" w:hAnsiTheme="majorBidi" w:cstheme="majorBidi"/>
          <w:bCs/>
          <w:sz w:val="24"/>
          <w:szCs w:val="24"/>
          <w:lang w:val="sq-AL"/>
        </w:rPr>
        <w:t>ve</w:t>
      </w:r>
      <w:r w:rsidRPr="00817570">
        <w:rPr>
          <w:rFonts w:asciiTheme="majorBidi" w:hAnsiTheme="majorBidi" w:cstheme="majorBidi"/>
          <w:bCs/>
          <w:sz w:val="24"/>
          <w:szCs w:val="24"/>
          <w:lang w:val="sq-AL"/>
        </w:rPr>
        <w:t xml:space="preserve"> vetëvrasëse në të cilat </w:t>
      </w:r>
      <w:r w:rsidR="002745E7" w:rsidRPr="00817570">
        <w:rPr>
          <w:rFonts w:asciiTheme="majorBidi" w:hAnsiTheme="majorBidi" w:cstheme="majorBidi"/>
          <w:bCs/>
          <w:sz w:val="24"/>
          <w:szCs w:val="24"/>
          <w:lang w:val="sq-AL"/>
        </w:rPr>
        <w:t xml:space="preserve">disfunksioni </w:t>
      </w:r>
      <w:r w:rsidRPr="00817570">
        <w:rPr>
          <w:rFonts w:asciiTheme="majorBidi" w:hAnsiTheme="majorBidi" w:cstheme="majorBidi"/>
          <w:bCs/>
          <w:sz w:val="24"/>
          <w:szCs w:val="24"/>
          <w:lang w:val="sq-AL"/>
        </w:rPr>
        <w:t xml:space="preserve">seksual (një reaksion </w:t>
      </w:r>
      <w:r w:rsidR="002745E7" w:rsidRPr="00817570">
        <w:rPr>
          <w:rFonts w:asciiTheme="majorBidi" w:hAnsiTheme="majorBidi" w:cstheme="majorBidi"/>
          <w:bCs/>
          <w:sz w:val="24"/>
          <w:szCs w:val="24"/>
          <w:lang w:val="sq-AL"/>
        </w:rPr>
        <w:t xml:space="preserve">i padëshiruar </w:t>
      </w:r>
      <w:r w:rsidRPr="00817570">
        <w:rPr>
          <w:rFonts w:asciiTheme="majorBidi" w:hAnsiTheme="majorBidi" w:cstheme="majorBidi"/>
          <w:bCs/>
          <w:sz w:val="24"/>
          <w:szCs w:val="24"/>
          <w:lang w:val="sq-AL"/>
        </w:rPr>
        <w:t xml:space="preserve">i njohur i finasteridit) </w:t>
      </w:r>
      <w:r w:rsidR="002745E7" w:rsidRPr="00817570">
        <w:rPr>
          <w:rFonts w:asciiTheme="majorBidi" w:hAnsiTheme="majorBidi" w:cstheme="majorBidi"/>
          <w:bCs/>
          <w:sz w:val="24"/>
          <w:szCs w:val="24"/>
          <w:lang w:val="sq-AL"/>
        </w:rPr>
        <w:t xml:space="preserve">ka </w:t>
      </w:r>
      <w:r w:rsidRPr="00817570">
        <w:rPr>
          <w:rFonts w:asciiTheme="majorBidi" w:hAnsiTheme="majorBidi" w:cstheme="majorBidi"/>
          <w:bCs/>
          <w:sz w:val="24"/>
          <w:szCs w:val="24"/>
          <w:lang w:val="sq-AL"/>
        </w:rPr>
        <w:t>kontribu</w:t>
      </w:r>
      <w:r w:rsidR="002745E7" w:rsidRPr="00817570">
        <w:rPr>
          <w:rFonts w:asciiTheme="majorBidi" w:hAnsiTheme="majorBidi" w:cstheme="majorBidi"/>
          <w:bCs/>
          <w:sz w:val="24"/>
          <w:szCs w:val="24"/>
          <w:lang w:val="sq-AL"/>
        </w:rPr>
        <w:t>ar</w:t>
      </w:r>
      <w:r w:rsidRPr="00817570">
        <w:rPr>
          <w:rFonts w:asciiTheme="majorBidi" w:hAnsiTheme="majorBidi" w:cstheme="majorBidi"/>
          <w:bCs/>
          <w:sz w:val="24"/>
          <w:szCs w:val="24"/>
          <w:lang w:val="sq-AL"/>
        </w:rPr>
        <w:t xml:space="preserve"> në zhvillimin e ndryshimeve të humorit, përfshirë ide</w:t>
      </w:r>
      <w:r w:rsidR="002745E7" w:rsidRPr="00817570">
        <w:rPr>
          <w:rFonts w:asciiTheme="majorBidi" w:hAnsiTheme="majorBidi" w:cstheme="majorBidi"/>
          <w:bCs/>
          <w:sz w:val="24"/>
          <w:szCs w:val="24"/>
          <w:lang w:val="sq-AL"/>
        </w:rPr>
        <w:t>t</w:t>
      </w:r>
      <w:r w:rsidRPr="00817570">
        <w:rPr>
          <w:rFonts w:asciiTheme="majorBidi" w:hAnsiTheme="majorBidi" w:cstheme="majorBidi"/>
          <w:bCs/>
          <w:sz w:val="24"/>
          <w:szCs w:val="24"/>
          <w:lang w:val="sq-AL"/>
        </w:rPr>
        <w:t xml:space="preserve">ë vetëvrasëse. Paralajmërimet dhe </w:t>
      </w:r>
      <w:r w:rsidR="002745E7" w:rsidRPr="00817570">
        <w:rPr>
          <w:rFonts w:asciiTheme="majorBidi" w:hAnsiTheme="majorBidi" w:cstheme="majorBidi"/>
          <w:bCs/>
          <w:sz w:val="24"/>
          <w:szCs w:val="24"/>
          <w:lang w:val="sq-AL"/>
        </w:rPr>
        <w:t>përkujdesjet gjatë përdorimit</w:t>
      </w:r>
      <w:r w:rsidRPr="00817570">
        <w:rPr>
          <w:rFonts w:asciiTheme="majorBidi" w:hAnsiTheme="majorBidi" w:cstheme="majorBidi"/>
          <w:bCs/>
          <w:sz w:val="24"/>
          <w:szCs w:val="24"/>
          <w:lang w:val="sq-AL"/>
        </w:rPr>
        <w:t xml:space="preserve"> do të përditësohen </w:t>
      </w:r>
      <w:r w:rsidR="002745E7" w:rsidRPr="00817570">
        <w:rPr>
          <w:rFonts w:asciiTheme="majorBidi" w:hAnsiTheme="majorBidi" w:cstheme="majorBidi"/>
          <w:bCs/>
          <w:sz w:val="24"/>
          <w:szCs w:val="24"/>
          <w:lang w:val="sq-AL"/>
        </w:rPr>
        <w:t>në mënyrë të tillë që</w:t>
      </w:r>
      <w:r w:rsidRPr="00817570">
        <w:rPr>
          <w:rFonts w:asciiTheme="majorBidi" w:hAnsiTheme="majorBidi" w:cstheme="majorBidi"/>
          <w:bCs/>
          <w:sz w:val="24"/>
          <w:szCs w:val="24"/>
          <w:lang w:val="sq-AL"/>
        </w:rPr>
        <w:t xml:space="preserve"> të </w:t>
      </w:r>
      <w:r w:rsidR="002745E7" w:rsidRPr="00817570">
        <w:rPr>
          <w:rFonts w:asciiTheme="majorBidi" w:hAnsiTheme="majorBidi" w:cstheme="majorBidi"/>
          <w:bCs/>
          <w:sz w:val="24"/>
          <w:szCs w:val="24"/>
          <w:lang w:val="sq-AL"/>
        </w:rPr>
        <w:t xml:space="preserve">udhëzohen </w:t>
      </w:r>
      <w:r w:rsidRPr="00817570">
        <w:rPr>
          <w:rFonts w:asciiTheme="majorBidi" w:hAnsiTheme="majorBidi" w:cstheme="majorBidi"/>
          <w:bCs/>
          <w:sz w:val="24"/>
          <w:szCs w:val="24"/>
          <w:lang w:val="sq-AL"/>
        </w:rPr>
        <w:t>pacientët</w:t>
      </w:r>
      <w:r w:rsidR="002745E7" w:rsidRPr="00817570">
        <w:rPr>
          <w:rFonts w:asciiTheme="majorBidi" w:hAnsiTheme="majorBidi" w:cstheme="majorBidi"/>
          <w:bCs/>
          <w:sz w:val="24"/>
          <w:szCs w:val="24"/>
          <w:lang w:val="sq-AL"/>
        </w:rPr>
        <w:t xml:space="preserve"> që</w:t>
      </w:r>
      <w:r w:rsidRPr="00817570">
        <w:rPr>
          <w:rFonts w:asciiTheme="majorBidi" w:hAnsiTheme="majorBidi" w:cstheme="majorBidi"/>
          <w:bCs/>
          <w:sz w:val="24"/>
          <w:szCs w:val="24"/>
          <w:lang w:val="sq-AL"/>
        </w:rPr>
        <w:t xml:space="preserve"> të </w:t>
      </w:r>
      <w:r w:rsidR="002745E7" w:rsidRPr="00817570">
        <w:rPr>
          <w:rFonts w:asciiTheme="majorBidi" w:hAnsiTheme="majorBidi" w:cstheme="majorBidi"/>
          <w:bCs/>
          <w:sz w:val="24"/>
          <w:szCs w:val="24"/>
          <w:lang w:val="sq-AL"/>
        </w:rPr>
        <w:t>këshill</w:t>
      </w:r>
      <w:r w:rsidRPr="00817570">
        <w:rPr>
          <w:rFonts w:asciiTheme="majorBidi" w:hAnsiTheme="majorBidi" w:cstheme="majorBidi"/>
          <w:bCs/>
          <w:sz w:val="24"/>
          <w:szCs w:val="24"/>
          <w:lang w:val="sq-AL"/>
        </w:rPr>
        <w:t>ohen me mjekun e tyre në</w:t>
      </w:r>
      <w:r w:rsidR="002745E7" w:rsidRPr="00817570">
        <w:rPr>
          <w:rFonts w:asciiTheme="majorBidi" w:hAnsiTheme="majorBidi" w:cstheme="majorBidi"/>
          <w:bCs/>
          <w:sz w:val="24"/>
          <w:szCs w:val="24"/>
          <w:lang w:val="sq-AL"/>
        </w:rPr>
        <w:t xml:space="preserve"> rast </w:t>
      </w:r>
      <w:r w:rsidRPr="00817570">
        <w:rPr>
          <w:rFonts w:asciiTheme="majorBidi" w:hAnsiTheme="majorBidi" w:cstheme="majorBidi"/>
          <w:bCs/>
          <w:sz w:val="24"/>
          <w:szCs w:val="24"/>
          <w:lang w:val="sq-AL"/>
        </w:rPr>
        <w:t xml:space="preserve">se përjetojnë </w:t>
      </w:r>
      <w:r w:rsidR="002745E7" w:rsidRPr="00817570">
        <w:rPr>
          <w:rFonts w:asciiTheme="majorBidi" w:hAnsiTheme="majorBidi" w:cstheme="majorBidi"/>
          <w:bCs/>
          <w:sz w:val="24"/>
          <w:szCs w:val="24"/>
          <w:lang w:val="sq-AL"/>
        </w:rPr>
        <w:t>disfunksion</w:t>
      </w:r>
      <w:r w:rsidRPr="00817570">
        <w:rPr>
          <w:rFonts w:asciiTheme="majorBidi" w:hAnsiTheme="majorBidi" w:cstheme="majorBidi"/>
          <w:bCs/>
          <w:sz w:val="24"/>
          <w:szCs w:val="24"/>
          <w:lang w:val="sq-AL"/>
        </w:rPr>
        <w:t xml:space="preserve"> seksual, dhe </w:t>
      </w:r>
      <w:r w:rsidR="002745E7" w:rsidRPr="00817570">
        <w:rPr>
          <w:rFonts w:asciiTheme="majorBidi" w:hAnsiTheme="majorBidi" w:cstheme="majorBidi"/>
          <w:bCs/>
          <w:sz w:val="24"/>
          <w:szCs w:val="24"/>
          <w:lang w:val="sq-AL"/>
        </w:rPr>
        <w:t>marrjen</w:t>
      </w:r>
      <w:r w:rsidRPr="00817570">
        <w:rPr>
          <w:rFonts w:asciiTheme="majorBidi" w:hAnsiTheme="majorBidi" w:cstheme="majorBidi"/>
          <w:bCs/>
          <w:sz w:val="24"/>
          <w:szCs w:val="24"/>
          <w:lang w:val="sq-AL"/>
        </w:rPr>
        <w:t xml:space="preserve"> në konsideratë </w:t>
      </w:r>
      <w:r w:rsidR="002745E7" w:rsidRPr="00817570">
        <w:rPr>
          <w:rFonts w:asciiTheme="majorBidi" w:hAnsiTheme="majorBidi" w:cstheme="majorBidi"/>
          <w:bCs/>
          <w:sz w:val="24"/>
          <w:szCs w:val="24"/>
          <w:lang w:val="sq-AL"/>
        </w:rPr>
        <w:t xml:space="preserve">të ndërprerjes së </w:t>
      </w:r>
      <w:r w:rsidRPr="00817570">
        <w:rPr>
          <w:rFonts w:asciiTheme="majorBidi" w:hAnsiTheme="majorBidi" w:cstheme="majorBidi"/>
          <w:bCs/>
          <w:sz w:val="24"/>
          <w:szCs w:val="24"/>
          <w:lang w:val="sq-AL"/>
        </w:rPr>
        <w:t>trajtimit.</w:t>
      </w:r>
    </w:p>
    <w:p w14:paraId="06759AEC" w14:textId="77777777" w:rsidR="009B75C0" w:rsidRPr="00817570" w:rsidRDefault="002745E7" w:rsidP="002745E7">
      <w:pPr>
        <w:pStyle w:val="BodytextAgency"/>
        <w:rPr>
          <w:rFonts w:asciiTheme="majorBidi" w:hAnsiTheme="majorBidi" w:cstheme="majorBidi"/>
          <w:bCs/>
          <w:sz w:val="24"/>
          <w:szCs w:val="24"/>
          <w:lang w:val="sq-AL"/>
        </w:rPr>
      </w:pPr>
      <w:r w:rsidRPr="00817570">
        <w:rPr>
          <w:rFonts w:asciiTheme="majorBidi" w:hAnsiTheme="majorBidi" w:cstheme="majorBidi"/>
          <w:sz w:val="24"/>
          <w:szCs w:val="24"/>
          <w:lang w:val="sq-AL"/>
        </w:rPr>
        <w:t xml:space="preserve">Në paketim do të përfshihet një kartë pacienti </w:t>
      </w:r>
      <w:r w:rsidR="009B75C0" w:rsidRPr="00817570">
        <w:rPr>
          <w:rFonts w:asciiTheme="majorBidi" w:hAnsiTheme="majorBidi" w:cstheme="majorBidi"/>
          <w:bCs/>
          <w:sz w:val="24"/>
          <w:szCs w:val="24"/>
          <w:lang w:val="sq-AL"/>
        </w:rPr>
        <w:t>për të informuar rreth rreziqeve të ndryshimeve të humorit, përfshirë ide</w:t>
      </w:r>
      <w:r w:rsidRPr="00817570">
        <w:rPr>
          <w:rFonts w:asciiTheme="majorBidi" w:hAnsiTheme="majorBidi" w:cstheme="majorBidi"/>
          <w:bCs/>
          <w:sz w:val="24"/>
          <w:szCs w:val="24"/>
          <w:lang w:val="sq-AL"/>
        </w:rPr>
        <w:t>t</w:t>
      </w:r>
      <w:r w:rsidR="009B75C0" w:rsidRPr="00817570">
        <w:rPr>
          <w:rFonts w:asciiTheme="majorBidi" w:hAnsiTheme="majorBidi" w:cstheme="majorBidi"/>
          <w:bCs/>
          <w:sz w:val="24"/>
          <w:szCs w:val="24"/>
          <w:lang w:val="sq-AL"/>
        </w:rPr>
        <w:t xml:space="preserve">ë vetëvrasëse, dhe të </w:t>
      </w:r>
      <w:r w:rsidRPr="00817570">
        <w:rPr>
          <w:rFonts w:asciiTheme="majorBidi" w:hAnsiTheme="majorBidi" w:cstheme="majorBidi"/>
          <w:bCs/>
          <w:sz w:val="24"/>
          <w:szCs w:val="24"/>
          <w:lang w:val="sq-AL"/>
        </w:rPr>
        <w:t>disfunksion</w:t>
      </w:r>
      <w:r w:rsidR="009B75C0" w:rsidRPr="00817570">
        <w:rPr>
          <w:rFonts w:asciiTheme="majorBidi" w:hAnsiTheme="majorBidi" w:cstheme="majorBidi"/>
          <w:bCs/>
          <w:sz w:val="24"/>
          <w:szCs w:val="24"/>
          <w:lang w:val="sq-AL"/>
        </w:rPr>
        <w:t>it seksual</w:t>
      </w:r>
      <w:r w:rsidRPr="00817570">
        <w:rPr>
          <w:rFonts w:asciiTheme="majorBidi" w:hAnsiTheme="majorBidi" w:cstheme="majorBidi"/>
          <w:bCs/>
          <w:sz w:val="24"/>
          <w:szCs w:val="24"/>
          <w:lang w:val="sq-AL"/>
        </w:rPr>
        <w:t>, si</w:t>
      </w:r>
      <w:r w:rsidR="009B75C0" w:rsidRPr="00817570">
        <w:rPr>
          <w:rFonts w:asciiTheme="majorBidi" w:hAnsiTheme="majorBidi" w:cstheme="majorBidi"/>
          <w:bCs/>
          <w:sz w:val="24"/>
          <w:szCs w:val="24"/>
          <w:lang w:val="sq-AL"/>
        </w:rPr>
        <w:t xml:space="preserve"> </w:t>
      </w:r>
      <w:r w:rsidRPr="00817570">
        <w:rPr>
          <w:rFonts w:asciiTheme="majorBidi" w:hAnsiTheme="majorBidi" w:cstheme="majorBidi"/>
          <w:bCs/>
          <w:sz w:val="24"/>
          <w:szCs w:val="24"/>
          <w:lang w:val="sq-AL"/>
        </w:rPr>
        <w:t>e</w:t>
      </w:r>
      <w:r w:rsidR="009B75C0" w:rsidRPr="00817570">
        <w:rPr>
          <w:rFonts w:asciiTheme="majorBidi" w:hAnsiTheme="majorBidi" w:cstheme="majorBidi"/>
          <w:bCs/>
          <w:sz w:val="24"/>
          <w:szCs w:val="24"/>
          <w:lang w:val="sq-AL"/>
        </w:rPr>
        <w:t>dhe për të këshilluar mbi veprimet e duhura që duhe</w:t>
      </w:r>
      <w:r w:rsidRPr="00817570">
        <w:rPr>
          <w:rFonts w:asciiTheme="majorBidi" w:hAnsiTheme="majorBidi" w:cstheme="majorBidi"/>
          <w:bCs/>
          <w:sz w:val="24"/>
          <w:szCs w:val="24"/>
          <w:lang w:val="sq-AL"/>
        </w:rPr>
        <w:t>t të</w:t>
      </w:r>
      <w:r w:rsidR="009B75C0" w:rsidRPr="00817570">
        <w:rPr>
          <w:rFonts w:asciiTheme="majorBidi" w:hAnsiTheme="majorBidi" w:cstheme="majorBidi"/>
          <w:bCs/>
          <w:sz w:val="24"/>
          <w:szCs w:val="24"/>
          <w:lang w:val="sq-AL"/>
        </w:rPr>
        <w:t xml:space="preserve"> ndërm</w:t>
      </w:r>
      <w:r w:rsidRPr="00817570">
        <w:rPr>
          <w:rFonts w:asciiTheme="majorBidi" w:hAnsiTheme="majorBidi" w:cstheme="majorBidi"/>
          <w:bCs/>
          <w:sz w:val="24"/>
          <w:szCs w:val="24"/>
          <w:lang w:val="sq-AL"/>
        </w:rPr>
        <w:t>e</w:t>
      </w:r>
      <w:r w:rsidR="009B75C0" w:rsidRPr="00817570">
        <w:rPr>
          <w:rFonts w:asciiTheme="majorBidi" w:hAnsiTheme="majorBidi" w:cstheme="majorBidi"/>
          <w:bCs/>
          <w:sz w:val="24"/>
          <w:szCs w:val="24"/>
          <w:lang w:val="sq-AL"/>
        </w:rPr>
        <w:t>rr</w:t>
      </w:r>
      <w:r w:rsidRPr="00817570">
        <w:rPr>
          <w:rFonts w:asciiTheme="majorBidi" w:hAnsiTheme="majorBidi" w:cstheme="majorBidi"/>
          <w:bCs/>
          <w:sz w:val="24"/>
          <w:szCs w:val="24"/>
          <w:lang w:val="sq-AL"/>
        </w:rPr>
        <w:t>en</w:t>
      </w:r>
      <w:r w:rsidR="009B75C0" w:rsidRPr="00817570">
        <w:rPr>
          <w:rFonts w:asciiTheme="majorBidi" w:hAnsiTheme="majorBidi" w:cstheme="majorBidi"/>
          <w:bCs/>
          <w:sz w:val="24"/>
          <w:szCs w:val="24"/>
          <w:lang w:val="sq-AL"/>
        </w:rPr>
        <w:t>.</w:t>
      </w:r>
    </w:p>
    <w:p w14:paraId="06759AED" w14:textId="77777777" w:rsidR="009B75C0" w:rsidRPr="00817570" w:rsidRDefault="009B75C0" w:rsidP="009B75C0">
      <w:pPr>
        <w:spacing w:before="240" w:after="120"/>
        <w:rPr>
          <w:rFonts w:asciiTheme="majorBidi" w:hAnsiTheme="majorBidi" w:cstheme="majorBidi"/>
          <w:b/>
          <w:bCs/>
          <w:sz w:val="24"/>
          <w:szCs w:val="24"/>
          <w:lang w:val="sq-AL"/>
        </w:rPr>
      </w:pPr>
      <w:r w:rsidRPr="00817570">
        <w:rPr>
          <w:rFonts w:asciiTheme="majorBidi" w:hAnsiTheme="majorBidi" w:cstheme="majorBidi"/>
          <w:b/>
          <w:bCs/>
          <w:sz w:val="24"/>
          <w:szCs w:val="24"/>
          <w:lang w:val="sq-AL"/>
        </w:rPr>
        <w:t>Finasterid 5 mg (hiperplazi beninje e prostatës), përfshirë kombinimet me tadalafil ose tamsulozinë</w:t>
      </w:r>
    </w:p>
    <w:p w14:paraId="06759AEF" w14:textId="5094D178" w:rsidR="007B257F" w:rsidRPr="00817570" w:rsidRDefault="009B75C0" w:rsidP="009B75C0">
      <w:pPr>
        <w:spacing w:before="240" w:after="120"/>
        <w:rPr>
          <w:rFonts w:asciiTheme="majorBidi" w:hAnsiTheme="majorBidi" w:cstheme="majorBidi"/>
          <w:bCs/>
          <w:sz w:val="24"/>
          <w:szCs w:val="24"/>
          <w:lang w:val="sq-AL"/>
        </w:rPr>
      </w:pPr>
      <w:r w:rsidRPr="00817570">
        <w:rPr>
          <w:rFonts w:asciiTheme="majorBidi" w:hAnsiTheme="majorBidi" w:cstheme="majorBidi"/>
          <w:bCs/>
          <w:sz w:val="24"/>
          <w:szCs w:val="24"/>
          <w:lang w:val="sq-AL"/>
        </w:rPr>
        <w:t xml:space="preserve">Shqyrtimi gjithashtu konfirmoi se </w:t>
      </w:r>
      <w:r w:rsidR="007B257F" w:rsidRPr="00817570">
        <w:rPr>
          <w:rFonts w:asciiTheme="majorBidi" w:hAnsiTheme="majorBidi" w:cstheme="majorBidi"/>
          <w:bCs/>
          <w:sz w:val="24"/>
          <w:szCs w:val="24"/>
          <w:lang w:val="sq-AL"/>
        </w:rPr>
        <w:t>idetë</w:t>
      </w:r>
      <w:r w:rsidRPr="00817570">
        <w:rPr>
          <w:rFonts w:asciiTheme="majorBidi" w:hAnsiTheme="majorBidi" w:cstheme="majorBidi"/>
          <w:bCs/>
          <w:sz w:val="24"/>
          <w:szCs w:val="24"/>
          <w:lang w:val="sq-AL"/>
        </w:rPr>
        <w:t xml:space="preserve"> vetëvrasëse </w:t>
      </w:r>
      <w:r w:rsidR="007B257F" w:rsidRPr="00817570">
        <w:rPr>
          <w:rFonts w:asciiTheme="majorBidi" w:hAnsiTheme="majorBidi" w:cstheme="majorBidi"/>
          <w:bCs/>
          <w:sz w:val="24"/>
          <w:szCs w:val="24"/>
          <w:lang w:val="sq-AL"/>
        </w:rPr>
        <w:t xml:space="preserve">janë një reaksion i padëshiruar </w:t>
      </w:r>
      <w:r w:rsidRPr="00817570">
        <w:rPr>
          <w:rFonts w:asciiTheme="majorBidi" w:hAnsiTheme="majorBidi" w:cstheme="majorBidi"/>
          <w:bCs/>
          <w:sz w:val="24"/>
          <w:szCs w:val="24"/>
          <w:lang w:val="sq-AL"/>
        </w:rPr>
        <w:t xml:space="preserve">i </w:t>
      </w:r>
      <w:r w:rsidR="007B257F" w:rsidRPr="00817570">
        <w:rPr>
          <w:rFonts w:asciiTheme="majorBidi" w:hAnsiTheme="majorBidi" w:cstheme="majorBidi"/>
          <w:bCs/>
          <w:sz w:val="24"/>
          <w:szCs w:val="24"/>
          <w:lang w:val="sq-AL"/>
        </w:rPr>
        <w:t>barit</w:t>
      </w:r>
      <w:r w:rsidRPr="00817570">
        <w:rPr>
          <w:rFonts w:asciiTheme="majorBidi" w:hAnsiTheme="majorBidi" w:cstheme="majorBidi"/>
          <w:bCs/>
          <w:sz w:val="24"/>
          <w:szCs w:val="24"/>
          <w:lang w:val="sq-AL"/>
        </w:rPr>
        <w:t xml:space="preserve"> </w:t>
      </w:r>
      <w:r w:rsidR="007B257F" w:rsidRPr="00817570">
        <w:rPr>
          <w:rFonts w:asciiTheme="majorBidi" w:hAnsiTheme="majorBidi" w:cstheme="majorBidi"/>
          <w:bCs/>
          <w:sz w:val="24"/>
          <w:szCs w:val="24"/>
          <w:lang w:val="sq-AL"/>
        </w:rPr>
        <w:t>me shpeshtësi të panjohur (shpeshtësia nuk mund të vlerësohet nga të dhënat që disponohen</w:t>
      </w:r>
      <w:r w:rsidRPr="00817570">
        <w:rPr>
          <w:rFonts w:asciiTheme="majorBidi" w:hAnsiTheme="majorBidi" w:cstheme="majorBidi"/>
          <w:bCs/>
          <w:sz w:val="24"/>
          <w:szCs w:val="24"/>
          <w:lang w:val="sq-AL"/>
        </w:rPr>
        <w:t xml:space="preserve">). </w:t>
      </w:r>
      <w:r w:rsidR="007B257F" w:rsidRPr="00817570">
        <w:rPr>
          <w:rFonts w:asciiTheme="majorBidi" w:hAnsiTheme="majorBidi" w:cstheme="majorBidi"/>
          <w:bCs/>
          <w:sz w:val="24"/>
          <w:szCs w:val="24"/>
          <w:lang w:val="sq-AL"/>
        </w:rPr>
        <w:t xml:space="preserve">Informacioni aktual që shoqëron produktit e </w:t>
      </w:r>
      <w:r w:rsidRPr="00817570">
        <w:rPr>
          <w:rFonts w:asciiTheme="majorBidi" w:hAnsiTheme="majorBidi" w:cstheme="majorBidi"/>
          <w:bCs/>
          <w:sz w:val="24"/>
          <w:szCs w:val="24"/>
          <w:lang w:val="sq-AL"/>
        </w:rPr>
        <w:t xml:space="preserve">këtyre formulimeve tashmë përmban një paralajmërim mbi ndryshimet e humorit, </w:t>
      </w:r>
      <w:r w:rsidR="007B257F" w:rsidRPr="00817570">
        <w:rPr>
          <w:rFonts w:asciiTheme="majorBidi" w:hAnsiTheme="majorBidi" w:cstheme="majorBidi"/>
          <w:bCs/>
          <w:sz w:val="24"/>
          <w:szCs w:val="24"/>
          <w:lang w:val="sq-AL"/>
        </w:rPr>
        <w:t>përfshirë idetë vetëvrasëse, së bashku me rekomandimin për të ndaluar trajtimin dhe për të kërkuar këshilla të menjëhershme mjekësore në rast se këto simptoma shfaqen</w:t>
      </w:r>
      <w:r w:rsidR="00BF7FB3" w:rsidRPr="00817570">
        <w:rPr>
          <w:rFonts w:asciiTheme="majorBidi" w:hAnsiTheme="majorBidi" w:cstheme="majorBidi"/>
          <w:bCs/>
          <w:sz w:val="24"/>
          <w:szCs w:val="24"/>
          <w:lang w:val="sq-AL"/>
        </w:rPr>
        <w:t>.</w:t>
      </w:r>
    </w:p>
    <w:p w14:paraId="06759AF0" w14:textId="77777777" w:rsidR="007B257F" w:rsidRPr="00817570" w:rsidRDefault="00C10726" w:rsidP="007B257F">
      <w:pPr>
        <w:spacing w:before="240" w:after="120"/>
        <w:rPr>
          <w:rFonts w:asciiTheme="majorBidi" w:hAnsiTheme="majorBidi" w:cstheme="majorBidi"/>
          <w:b/>
          <w:bCs/>
          <w:sz w:val="24"/>
          <w:szCs w:val="24"/>
          <w:lang w:val="sq-AL"/>
        </w:rPr>
      </w:pPr>
      <w:r w:rsidRPr="00817570">
        <w:rPr>
          <w:rFonts w:asciiTheme="majorBidi" w:hAnsiTheme="majorBidi" w:cstheme="majorBidi"/>
          <w:b/>
          <w:bCs/>
          <w:sz w:val="24"/>
          <w:szCs w:val="24"/>
          <w:lang w:val="sq-AL"/>
        </w:rPr>
        <w:t>Finasterid për përdorim topik</w:t>
      </w:r>
      <w:r w:rsidR="007B257F" w:rsidRPr="00817570">
        <w:rPr>
          <w:rFonts w:asciiTheme="majorBidi" w:hAnsiTheme="majorBidi" w:cstheme="majorBidi"/>
          <w:b/>
          <w:bCs/>
          <w:sz w:val="24"/>
          <w:szCs w:val="24"/>
          <w:lang w:val="sq-AL"/>
        </w:rPr>
        <w:t xml:space="preserve"> (alopecia androgjenetike)</w:t>
      </w:r>
    </w:p>
    <w:p w14:paraId="06759AF1" w14:textId="77777777" w:rsidR="007B257F" w:rsidRPr="00817570" w:rsidRDefault="00C10726" w:rsidP="007B257F">
      <w:pPr>
        <w:spacing w:before="240" w:after="120"/>
        <w:rPr>
          <w:rFonts w:asciiTheme="majorBidi" w:hAnsiTheme="majorBidi" w:cstheme="majorBidi"/>
          <w:bCs/>
          <w:sz w:val="24"/>
          <w:szCs w:val="24"/>
          <w:lang w:val="sq-AL"/>
        </w:rPr>
      </w:pPr>
      <w:r w:rsidRPr="00817570">
        <w:rPr>
          <w:rFonts w:asciiTheme="majorBidi" w:hAnsiTheme="majorBidi" w:cstheme="majorBidi"/>
          <w:bCs/>
          <w:sz w:val="24"/>
          <w:szCs w:val="24"/>
          <w:lang w:val="sq-AL"/>
        </w:rPr>
        <w:t>Informacioni që shoqëron</w:t>
      </w:r>
      <w:r w:rsidR="007B257F" w:rsidRPr="00817570">
        <w:rPr>
          <w:rFonts w:asciiTheme="majorBidi" w:hAnsiTheme="majorBidi" w:cstheme="majorBidi"/>
          <w:bCs/>
          <w:sz w:val="24"/>
          <w:szCs w:val="24"/>
          <w:lang w:val="sq-AL"/>
        </w:rPr>
        <w:t xml:space="preserve"> produkti</w:t>
      </w:r>
      <w:r w:rsidRPr="00817570">
        <w:rPr>
          <w:rFonts w:asciiTheme="majorBidi" w:hAnsiTheme="majorBidi" w:cstheme="majorBidi"/>
          <w:bCs/>
          <w:sz w:val="24"/>
          <w:szCs w:val="24"/>
          <w:lang w:val="sq-AL"/>
        </w:rPr>
        <w:t>n</w:t>
      </w:r>
      <w:r w:rsidR="007B257F" w:rsidRPr="00817570">
        <w:rPr>
          <w:rFonts w:asciiTheme="majorBidi" w:hAnsiTheme="majorBidi" w:cstheme="majorBidi"/>
          <w:bCs/>
          <w:sz w:val="24"/>
          <w:szCs w:val="24"/>
          <w:lang w:val="sq-AL"/>
        </w:rPr>
        <w:t xml:space="preserve"> përmban tashmë informacion në lidhje me rreziqet e ndryshimeve të humorit që lidhen me përdorimin e finasteridit </w:t>
      </w:r>
      <w:r w:rsidRPr="00817570">
        <w:rPr>
          <w:rFonts w:asciiTheme="majorBidi" w:hAnsiTheme="majorBidi" w:cstheme="majorBidi"/>
          <w:bCs/>
          <w:sz w:val="24"/>
          <w:szCs w:val="24"/>
          <w:lang w:val="sq-AL"/>
        </w:rPr>
        <w:t>të marrë nga goja</w:t>
      </w:r>
      <w:r w:rsidR="007B257F" w:rsidRPr="00817570">
        <w:rPr>
          <w:rFonts w:asciiTheme="majorBidi" w:hAnsiTheme="majorBidi" w:cstheme="majorBidi"/>
          <w:bCs/>
          <w:sz w:val="24"/>
          <w:szCs w:val="24"/>
          <w:lang w:val="sq-AL"/>
        </w:rPr>
        <w:t xml:space="preserve">. Aktualisht nuk ka </w:t>
      </w:r>
      <w:r w:rsidRPr="00817570">
        <w:rPr>
          <w:rFonts w:asciiTheme="majorBidi" w:hAnsiTheme="majorBidi" w:cstheme="majorBidi"/>
          <w:bCs/>
          <w:sz w:val="24"/>
          <w:szCs w:val="24"/>
          <w:lang w:val="sq-AL"/>
        </w:rPr>
        <w:t>të dhëna</w:t>
      </w:r>
      <w:r w:rsidR="007B257F" w:rsidRPr="00817570">
        <w:rPr>
          <w:rFonts w:asciiTheme="majorBidi" w:hAnsiTheme="majorBidi" w:cstheme="majorBidi"/>
          <w:bCs/>
          <w:sz w:val="24"/>
          <w:szCs w:val="24"/>
          <w:lang w:val="sq-AL"/>
        </w:rPr>
        <w:t xml:space="preserve"> të mjaftueshme për të mbështetur një lidhje shkakësore midis finaster</w:t>
      </w:r>
      <w:r w:rsidRPr="00817570">
        <w:rPr>
          <w:rFonts w:asciiTheme="majorBidi" w:hAnsiTheme="majorBidi" w:cstheme="majorBidi"/>
          <w:bCs/>
          <w:sz w:val="24"/>
          <w:szCs w:val="24"/>
          <w:lang w:val="sq-AL"/>
        </w:rPr>
        <w:t>idit për përdorim topik</w:t>
      </w:r>
      <w:r w:rsidR="007B257F" w:rsidRPr="00817570">
        <w:rPr>
          <w:rFonts w:asciiTheme="majorBidi" w:hAnsiTheme="majorBidi" w:cstheme="majorBidi"/>
          <w:bCs/>
          <w:sz w:val="24"/>
          <w:szCs w:val="24"/>
          <w:lang w:val="sq-AL"/>
        </w:rPr>
        <w:t xml:space="preserve"> dhe rrezikut të ideve vetëvrasëse. Prandaj, nuk </w:t>
      </w:r>
      <w:r w:rsidRPr="00817570">
        <w:rPr>
          <w:rFonts w:asciiTheme="majorBidi" w:hAnsiTheme="majorBidi" w:cstheme="majorBidi"/>
          <w:bCs/>
          <w:sz w:val="24"/>
          <w:szCs w:val="24"/>
          <w:lang w:val="sq-AL"/>
        </w:rPr>
        <w:t>nevojitet</w:t>
      </w:r>
      <w:r w:rsidR="007B257F" w:rsidRPr="00817570">
        <w:rPr>
          <w:rFonts w:asciiTheme="majorBidi" w:hAnsiTheme="majorBidi" w:cstheme="majorBidi"/>
          <w:bCs/>
          <w:sz w:val="24"/>
          <w:szCs w:val="24"/>
          <w:lang w:val="sq-AL"/>
        </w:rPr>
        <w:t xml:space="preserve"> </w:t>
      </w:r>
      <w:r w:rsidRPr="00817570">
        <w:rPr>
          <w:rFonts w:asciiTheme="majorBidi" w:hAnsiTheme="majorBidi" w:cstheme="majorBidi"/>
          <w:bCs/>
          <w:sz w:val="24"/>
          <w:szCs w:val="24"/>
          <w:lang w:val="sq-AL"/>
        </w:rPr>
        <w:t>ndo</w:t>
      </w:r>
      <w:r w:rsidR="007B257F" w:rsidRPr="00817570">
        <w:rPr>
          <w:rFonts w:asciiTheme="majorBidi" w:hAnsiTheme="majorBidi" w:cstheme="majorBidi"/>
          <w:bCs/>
          <w:sz w:val="24"/>
          <w:szCs w:val="24"/>
          <w:lang w:val="sq-AL"/>
        </w:rPr>
        <w:t xml:space="preserve">një përditësim i informacionit </w:t>
      </w:r>
      <w:r w:rsidRPr="00817570">
        <w:rPr>
          <w:rFonts w:asciiTheme="majorBidi" w:hAnsiTheme="majorBidi" w:cstheme="majorBidi"/>
          <w:bCs/>
          <w:sz w:val="24"/>
          <w:szCs w:val="24"/>
          <w:lang w:val="sq-AL"/>
        </w:rPr>
        <w:t>shoqëron produktin</w:t>
      </w:r>
      <w:r w:rsidR="007B257F" w:rsidRPr="00817570">
        <w:rPr>
          <w:rFonts w:asciiTheme="majorBidi" w:hAnsiTheme="majorBidi" w:cstheme="majorBidi"/>
          <w:bCs/>
          <w:sz w:val="24"/>
          <w:szCs w:val="24"/>
          <w:lang w:val="sq-AL"/>
        </w:rPr>
        <w:t>.</w:t>
      </w:r>
    </w:p>
    <w:p w14:paraId="06759AF2" w14:textId="77777777" w:rsidR="007B257F" w:rsidRPr="00817570" w:rsidRDefault="007B257F" w:rsidP="007B257F">
      <w:pPr>
        <w:spacing w:before="240" w:after="120"/>
        <w:rPr>
          <w:rFonts w:asciiTheme="majorBidi" w:hAnsiTheme="majorBidi" w:cstheme="majorBidi"/>
          <w:b/>
          <w:bCs/>
          <w:sz w:val="24"/>
          <w:szCs w:val="24"/>
          <w:lang w:val="sq-AL"/>
        </w:rPr>
      </w:pPr>
      <w:r w:rsidRPr="00817570">
        <w:rPr>
          <w:rFonts w:asciiTheme="majorBidi" w:hAnsiTheme="majorBidi" w:cstheme="majorBidi"/>
          <w:b/>
          <w:bCs/>
          <w:sz w:val="24"/>
          <w:szCs w:val="24"/>
          <w:lang w:val="sq-AL"/>
        </w:rPr>
        <w:t>Dutasterid 0.5 mg (hiperplazi beninje e prostatës), përfshirë kombinimet me tamsulozinë</w:t>
      </w:r>
    </w:p>
    <w:p w14:paraId="06759AF3" w14:textId="77777777" w:rsidR="00C10726" w:rsidRPr="00817570" w:rsidRDefault="007B257F" w:rsidP="007B257F">
      <w:pPr>
        <w:spacing w:before="240" w:after="120"/>
        <w:rPr>
          <w:rFonts w:asciiTheme="majorBidi" w:hAnsiTheme="majorBidi" w:cstheme="majorBidi"/>
          <w:bCs/>
          <w:sz w:val="24"/>
          <w:szCs w:val="24"/>
          <w:lang w:val="sq-AL"/>
        </w:rPr>
      </w:pPr>
      <w:r w:rsidRPr="00817570">
        <w:rPr>
          <w:rFonts w:asciiTheme="majorBidi" w:hAnsiTheme="majorBidi" w:cstheme="majorBidi"/>
          <w:bCs/>
          <w:sz w:val="24"/>
          <w:szCs w:val="24"/>
          <w:lang w:val="sq-AL"/>
        </w:rPr>
        <w:t xml:space="preserve">Edhe pse nuk ka </w:t>
      </w:r>
      <w:r w:rsidR="00C10726" w:rsidRPr="00817570">
        <w:rPr>
          <w:rFonts w:asciiTheme="majorBidi" w:hAnsiTheme="majorBidi" w:cstheme="majorBidi"/>
          <w:bCs/>
          <w:sz w:val="24"/>
          <w:szCs w:val="24"/>
          <w:lang w:val="sq-AL"/>
        </w:rPr>
        <w:t>të dhëna</w:t>
      </w:r>
      <w:r w:rsidRPr="00817570">
        <w:rPr>
          <w:rFonts w:asciiTheme="majorBidi" w:hAnsiTheme="majorBidi" w:cstheme="majorBidi"/>
          <w:bCs/>
          <w:sz w:val="24"/>
          <w:szCs w:val="24"/>
          <w:lang w:val="sq-AL"/>
        </w:rPr>
        <w:t xml:space="preserve"> të mjaftueshme për të përcaktuar</w:t>
      </w:r>
      <w:r w:rsidR="00C10726" w:rsidRPr="00817570">
        <w:rPr>
          <w:rFonts w:asciiTheme="majorBidi" w:hAnsiTheme="majorBidi" w:cstheme="majorBidi"/>
          <w:bCs/>
          <w:sz w:val="24"/>
          <w:szCs w:val="24"/>
          <w:lang w:val="sq-AL"/>
        </w:rPr>
        <w:t xml:space="preserve"> nëse ka</w:t>
      </w:r>
      <w:r w:rsidRPr="00817570">
        <w:rPr>
          <w:rFonts w:asciiTheme="majorBidi" w:hAnsiTheme="majorBidi" w:cstheme="majorBidi"/>
          <w:bCs/>
          <w:sz w:val="24"/>
          <w:szCs w:val="24"/>
          <w:lang w:val="sq-AL"/>
        </w:rPr>
        <w:t xml:space="preserve"> </w:t>
      </w:r>
      <w:r w:rsidR="00C10726" w:rsidRPr="00817570">
        <w:rPr>
          <w:rFonts w:asciiTheme="majorBidi" w:hAnsiTheme="majorBidi" w:cstheme="majorBidi"/>
          <w:bCs/>
          <w:sz w:val="24"/>
          <w:szCs w:val="24"/>
          <w:lang w:val="sq-AL"/>
        </w:rPr>
        <w:t>ndo</w:t>
      </w:r>
      <w:r w:rsidRPr="00817570">
        <w:rPr>
          <w:rFonts w:asciiTheme="majorBidi" w:hAnsiTheme="majorBidi" w:cstheme="majorBidi"/>
          <w:bCs/>
          <w:sz w:val="24"/>
          <w:szCs w:val="24"/>
          <w:lang w:val="sq-AL"/>
        </w:rPr>
        <w:t xml:space="preserve">një rrezik të ideve vetëvrasëse </w:t>
      </w:r>
      <w:r w:rsidR="00C10726" w:rsidRPr="00817570">
        <w:rPr>
          <w:rFonts w:asciiTheme="majorBidi" w:hAnsiTheme="majorBidi" w:cstheme="majorBidi"/>
          <w:bCs/>
          <w:sz w:val="24"/>
          <w:szCs w:val="24"/>
          <w:lang w:val="sq-AL"/>
        </w:rPr>
        <w:t>gjatë përdorimit të</w:t>
      </w:r>
      <w:r w:rsidRPr="00817570">
        <w:rPr>
          <w:rFonts w:asciiTheme="majorBidi" w:hAnsiTheme="majorBidi" w:cstheme="majorBidi"/>
          <w:bCs/>
          <w:sz w:val="24"/>
          <w:szCs w:val="24"/>
          <w:lang w:val="sq-AL"/>
        </w:rPr>
        <w:t xml:space="preserve"> dutasterid</w:t>
      </w:r>
      <w:r w:rsidR="00C10726" w:rsidRPr="00817570">
        <w:rPr>
          <w:rFonts w:asciiTheme="majorBidi" w:hAnsiTheme="majorBidi" w:cstheme="majorBidi"/>
          <w:bCs/>
          <w:sz w:val="24"/>
          <w:szCs w:val="24"/>
          <w:lang w:val="sq-AL"/>
        </w:rPr>
        <w:t>it</w:t>
      </w:r>
      <w:r w:rsidRPr="00817570">
        <w:rPr>
          <w:rFonts w:asciiTheme="majorBidi" w:hAnsiTheme="majorBidi" w:cstheme="majorBidi"/>
          <w:bCs/>
          <w:sz w:val="24"/>
          <w:szCs w:val="24"/>
          <w:lang w:val="sq-AL"/>
        </w:rPr>
        <w:t xml:space="preserve">, si masë paraprake, dhe bazuar në </w:t>
      </w:r>
      <w:r w:rsidR="00C10726" w:rsidRPr="00817570">
        <w:rPr>
          <w:rFonts w:asciiTheme="majorBidi" w:hAnsiTheme="majorBidi" w:cstheme="majorBidi"/>
          <w:bCs/>
          <w:sz w:val="24"/>
          <w:szCs w:val="24"/>
          <w:lang w:val="sq-AL"/>
        </w:rPr>
        <w:t>të dhënat</w:t>
      </w:r>
      <w:r w:rsidRPr="00817570">
        <w:rPr>
          <w:rFonts w:asciiTheme="majorBidi" w:hAnsiTheme="majorBidi" w:cstheme="majorBidi"/>
          <w:bCs/>
          <w:sz w:val="24"/>
          <w:szCs w:val="24"/>
          <w:lang w:val="sq-AL"/>
        </w:rPr>
        <w:t xml:space="preserve"> për një tjetër 5-ARI </w:t>
      </w:r>
      <w:r w:rsidR="00C10726" w:rsidRPr="00817570">
        <w:rPr>
          <w:rFonts w:asciiTheme="majorBidi" w:hAnsiTheme="majorBidi" w:cstheme="majorBidi"/>
          <w:bCs/>
          <w:sz w:val="24"/>
          <w:szCs w:val="24"/>
          <w:lang w:val="sq-AL"/>
        </w:rPr>
        <w:t>për përdorim nga goja</w:t>
      </w:r>
      <w:r w:rsidRPr="00817570">
        <w:rPr>
          <w:rFonts w:asciiTheme="majorBidi" w:hAnsiTheme="majorBidi" w:cstheme="majorBidi"/>
          <w:bCs/>
          <w:sz w:val="24"/>
          <w:szCs w:val="24"/>
          <w:lang w:val="sq-AL"/>
        </w:rPr>
        <w:t xml:space="preserve">, </w:t>
      </w:r>
      <w:r w:rsidR="00C10726" w:rsidRPr="00817570">
        <w:rPr>
          <w:rFonts w:asciiTheme="majorBidi" w:hAnsiTheme="majorBidi" w:cstheme="majorBidi"/>
          <w:bCs/>
          <w:sz w:val="24"/>
          <w:szCs w:val="24"/>
          <w:lang w:val="sq-AL"/>
        </w:rPr>
        <w:t xml:space="preserve">paralajmërimet dhe përkujdesjet gjatë përdorimit do të përditësohen në mënyrë të tillë që të </w:t>
      </w:r>
      <w:r w:rsidR="00C10726" w:rsidRPr="00817570">
        <w:rPr>
          <w:rFonts w:asciiTheme="majorBidi" w:hAnsiTheme="majorBidi" w:cstheme="majorBidi"/>
          <w:bCs/>
          <w:sz w:val="24"/>
          <w:szCs w:val="24"/>
          <w:lang w:val="sq-AL"/>
        </w:rPr>
        <w:lastRenderedPageBreak/>
        <w:t>informohen pacientët në lidhje me rrezikun potencial të ideve vetëvrasëse dhe me rekomandimin që pacientët të kërkojnë këshillim të menjëhershëm mjekësor në rast se iu shfaqen simptoma të ndryshimeve të humorit.</w:t>
      </w:r>
    </w:p>
    <w:p w14:paraId="06759AF4" w14:textId="77777777" w:rsidR="007B257F" w:rsidRPr="00817570" w:rsidRDefault="007B257F" w:rsidP="007B257F">
      <w:pPr>
        <w:spacing w:before="240" w:after="120"/>
        <w:rPr>
          <w:rFonts w:asciiTheme="majorBidi" w:hAnsiTheme="majorBidi" w:cstheme="majorBidi"/>
          <w:b/>
          <w:bCs/>
          <w:i/>
          <w:sz w:val="24"/>
          <w:szCs w:val="24"/>
          <w:lang w:val="sq-AL"/>
        </w:rPr>
      </w:pPr>
      <w:r w:rsidRPr="00817570">
        <w:rPr>
          <w:rFonts w:asciiTheme="majorBidi" w:hAnsiTheme="majorBidi" w:cstheme="majorBidi"/>
          <w:b/>
          <w:bCs/>
          <w:i/>
          <w:sz w:val="24"/>
          <w:szCs w:val="24"/>
          <w:lang w:val="sq-AL"/>
        </w:rPr>
        <w:t>Thirrje për raportim</w:t>
      </w:r>
    </w:p>
    <w:p w14:paraId="6B4C435E" w14:textId="77777777" w:rsidR="00F66108" w:rsidRDefault="00F66108" w:rsidP="000A7891">
      <w:pPr>
        <w:spacing w:after="0"/>
        <w:rPr>
          <w:rFonts w:asciiTheme="majorBidi" w:hAnsiTheme="majorBidi" w:cstheme="majorBidi"/>
          <w:bCs/>
          <w:sz w:val="24"/>
          <w:szCs w:val="24"/>
          <w:lang w:val="sq-AL"/>
        </w:rPr>
      </w:pPr>
    </w:p>
    <w:p w14:paraId="2D7CC440" w14:textId="77777777" w:rsidR="00182ADE" w:rsidRDefault="00182ADE" w:rsidP="000A7891">
      <w:pPr>
        <w:spacing w:after="0"/>
        <w:rPr>
          <w:rFonts w:asciiTheme="majorBidi" w:hAnsiTheme="majorBidi" w:cstheme="majorBidi"/>
          <w:color w:val="3C3C3C"/>
          <w:sz w:val="24"/>
          <w:szCs w:val="24"/>
          <w:shd w:val="clear" w:color="auto" w:fill="FEFEFE"/>
          <w:lang w:val="sq-AL"/>
        </w:rPr>
      </w:pPr>
      <w:r w:rsidRPr="00182ADE">
        <w:rPr>
          <w:rFonts w:asciiTheme="majorBidi" w:hAnsiTheme="majorBidi" w:cstheme="majorBidi"/>
          <w:color w:val="3C3C3C"/>
          <w:sz w:val="24"/>
          <w:szCs w:val="24"/>
          <w:shd w:val="clear" w:color="auto" w:fill="FEFEFE"/>
          <w:lang w:val="sq-AL"/>
        </w:rPr>
        <w:t xml:space="preserve">Raportimi i efekteve të padëshiruara të dyshuara është shumë rëndësishëm. Ai lejon monitorimin e vazhdueshëm të bilancit risk/përfitim të barit. Profesionistët e kujdesit shëndetësor duhet të raportojnë çdo efekt të padëshiruar të dyshuar nëpërmjet sistemit kombëtar të raportimit në faqen zyrtare të AKBPM.  </w:t>
      </w:r>
      <w:r>
        <w:rPr>
          <w:rFonts w:asciiTheme="majorBidi" w:hAnsiTheme="majorBidi" w:cstheme="majorBidi"/>
          <w:color w:val="3C3C3C"/>
          <w:sz w:val="24"/>
          <w:szCs w:val="24"/>
          <w:shd w:val="clear" w:color="auto" w:fill="FEFEFE"/>
          <w:lang w:val="sq-AL"/>
        </w:rPr>
        <w:t xml:space="preserve"> </w:t>
      </w:r>
    </w:p>
    <w:p w14:paraId="76F6F7B0" w14:textId="39E84B64" w:rsidR="00F66108" w:rsidRDefault="00182ADE" w:rsidP="000A7891">
      <w:pPr>
        <w:spacing w:after="0"/>
        <w:rPr>
          <w:rFonts w:asciiTheme="majorBidi" w:hAnsiTheme="majorBidi" w:cstheme="majorBidi"/>
          <w:color w:val="3C3C3C"/>
          <w:sz w:val="24"/>
          <w:szCs w:val="24"/>
          <w:shd w:val="clear" w:color="auto" w:fill="FEFEFE"/>
          <w:lang w:val="sq-AL"/>
        </w:rPr>
      </w:pPr>
      <w:r>
        <w:fldChar w:fldCharType="begin"/>
      </w:r>
      <w:r w:rsidRPr="00733307">
        <w:rPr>
          <w:lang w:val="sq-AL"/>
        </w:rPr>
        <w:instrText>HYPERLINK "https://vigiflow-eforms.who-umc.org/al/aladr"</w:instrText>
      </w:r>
      <w:r>
        <w:fldChar w:fldCharType="separate"/>
      </w:r>
      <w:r w:rsidRPr="002360A5">
        <w:rPr>
          <w:rStyle w:val="Hyperlink"/>
          <w:rFonts w:asciiTheme="majorBidi" w:hAnsiTheme="majorBidi" w:cstheme="majorBidi"/>
          <w:sz w:val="24"/>
          <w:szCs w:val="24"/>
          <w:shd w:val="clear" w:color="auto" w:fill="FEFEFE"/>
          <w:lang w:val="sq-AL"/>
        </w:rPr>
        <w:t>https://vigiflow-eforms.who-umc.org/al/aladr</w:t>
      </w:r>
      <w:r>
        <w:fldChar w:fldCharType="end"/>
      </w:r>
      <w:r>
        <w:rPr>
          <w:rFonts w:asciiTheme="majorBidi" w:hAnsiTheme="majorBidi" w:cstheme="majorBidi"/>
          <w:color w:val="3C3C3C"/>
          <w:sz w:val="24"/>
          <w:szCs w:val="24"/>
          <w:shd w:val="clear" w:color="auto" w:fill="FEFEFE"/>
          <w:lang w:val="sq-AL"/>
        </w:rPr>
        <w:t xml:space="preserve"> </w:t>
      </w:r>
    </w:p>
    <w:p w14:paraId="4B8FA91F" w14:textId="77777777" w:rsidR="00CB713C" w:rsidRPr="0035660A" w:rsidRDefault="00CB713C" w:rsidP="006F3455">
      <w:pPr>
        <w:pStyle w:val="BodyText"/>
        <w:ind w:right="-142"/>
        <w:rPr>
          <w:rFonts w:asciiTheme="majorBidi" w:hAnsiTheme="majorBidi" w:cstheme="majorBidi"/>
          <w:sz w:val="24"/>
          <w:szCs w:val="24"/>
          <w:lang w:val="sq-AL"/>
        </w:rPr>
      </w:pPr>
    </w:p>
    <w:p w14:paraId="035DD08E" w14:textId="77777777" w:rsidR="00CB713C" w:rsidRPr="00817570" w:rsidRDefault="00CB713C" w:rsidP="004F178E">
      <w:pPr>
        <w:pStyle w:val="BodyText"/>
        <w:ind w:right="-142" w:hanging="360"/>
        <w:rPr>
          <w:rFonts w:asciiTheme="majorBidi" w:hAnsiTheme="majorBidi" w:cstheme="majorBidi"/>
          <w:sz w:val="24"/>
          <w:szCs w:val="24"/>
          <w:lang w:val="it-IT"/>
        </w:rPr>
      </w:pP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firstRow="1" w:lastRow="1" w:firstColumn="1" w:lastColumn="1" w:noHBand="0" w:noVBand="0"/>
      </w:tblPr>
      <w:tblGrid>
        <w:gridCol w:w="2268"/>
        <w:gridCol w:w="6568"/>
        <w:gridCol w:w="236"/>
      </w:tblGrid>
      <w:tr w:rsidR="00BF7FB3" w:rsidRPr="00817570" w14:paraId="0B13553B" w14:textId="77777777" w:rsidTr="006E6BCE">
        <w:trPr>
          <w:tblHeader/>
        </w:trPr>
        <w:tc>
          <w:tcPr>
            <w:tcW w:w="8836" w:type="dxa"/>
            <w:gridSpan w:val="2"/>
            <w:tcBorders>
              <w:top w:val="nil"/>
              <w:left w:val="nil"/>
              <w:bottom w:val="nil"/>
              <w:right w:val="nil"/>
            </w:tcBorders>
            <w:shd w:val="clear" w:color="auto" w:fill="003399"/>
            <w:hideMark/>
          </w:tcPr>
          <w:p w14:paraId="4549985C" w14:textId="1066785C" w:rsidR="00BF7FB3" w:rsidRPr="00817570" w:rsidRDefault="00E51782" w:rsidP="006E6BCE">
            <w:pPr>
              <w:rPr>
                <w:rFonts w:asciiTheme="majorBidi" w:hAnsiTheme="majorBidi" w:cstheme="majorBidi"/>
                <w:b/>
                <w:bCs/>
                <w:sz w:val="24"/>
                <w:szCs w:val="24"/>
              </w:rPr>
            </w:pPr>
            <w:r w:rsidRPr="00817570">
              <w:rPr>
                <w:rFonts w:asciiTheme="majorBidi" w:hAnsiTheme="majorBidi" w:cstheme="majorBidi"/>
                <w:b/>
                <w:bCs/>
                <w:sz w:val="24"/>
                <w:szCs w:val="24"/>
                <w:lang w:val="en-US"/>
              </w:rPr>
              <w:t>PLANI I KOMUNIKIMIT DHPC</w:t>
            </w:r>
          </w:p>
        </w:tc>
        <w:tc>
          <w:tcPr>
            <w:tcW w:w="236" w:type="dxa"/>
            <w:tcBorders>
              <w:top w:val="nil"/>
              <w:left w:val="nil"/>
              <w:bottom w:val="nil"/>
              <w:right w:val="nil"/>
            </w:tcBorders>
            <w:shd w:val="clear" w:color="auto" w:fill="003399"/>
          </w:tcPr>
          <w:p w14:paraId="3366D558" w14:textId="77777777" w:rsidR="00BF7FB3" w:rsidRPr="00817570" w:rsidRDefault="00BF7FB3" w:rsidP="006E6BCE">
            <w:pPr>
              <w:rPr>
                <w:rFonts w:asciiTheme="majorBidi" w:hAnsiTheme="majorBidi" w:cstheme="majorBidi"/>
                <w:b/>
                <w:bCs/>
                <w:sz w:val="24"/>
                <w:szCs w:val="24"/>
              </w:rPr>
            </w:pPr>
          </w:p>
        </w:tc>
      </w:tr>
      <w:tr w:rsidR="00BF7FB3" w:rsidRPr="00817570" w14:paraId="3FC2CF52" w14:textId="77777777" w:rsidTr="006E6BCE">
        <w:tc>
          <w:tcPr>
            <w:tcW w:w="226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hideMark/>
          </w:tcPr>
          <w:p w14:paraId="7FB97E1D" w14:textId="0DD54CEC" w:rsidR="00BF7FB3" w:rsidRPr="00817570" w:rsidRDefault="00171F60" w:rsidP="006E6BCE">
            <w:pPr>
              <w:rPr>
                <w:rFonts w:asciiTheme="majorBidi" w:hAnsiTheme="majorBidi" w:cstheme="majorBidi"/>
                <w:b/>
                <w:bCs/>
                <w:sz w:val="24"/>
                <w:szCs w:val="24"/>
              </w:rPr>
            </w:pPr>
            <w:r w:rsidRPr="00817570">
              <w:rPr>
                <w:rFonts w:asciiTheme="majorBidi" w:hAnsiTheme="majorBidi" w:cstheme="majorBidi"/>
                <w:b/>
                <w:bCs/>
                <w:sz w:val="24"/>
                <w:szCs w:val="24"/>
              </w:rPr>
              <w:t xml:space="preserve">Bari / </w:t>
            </w:r>
            <w:proofErr w:type="spellStart"/>
            <w:r w:rsidRPr="00817570">
              <w:rPr>
                <w:rFonts w:asciiTheme="majorBidi" w:hAnsiTheme="majorBidi" w:cstheme="majorBidi"/>
                <w:b/>
                <w:bCs/>
                <w:sz w:val="24"/>
                <w:szCs w:val="24"/>
              </w:rPr>
              <w:t>lënda</w:t>
            </w:r>
            <w:proofErr w:type="spellEnd"/>
            <w:r w:rsidRPr="00817570">
              <w:rPr>
                <w:rFonts w:asciiTheme="majorBidi" w:hAnsiTheme="majorBidi" w:cstheme="majorBidi"/>
                <w:b/>
                <w:bCs/>
                <w:sz w:val="24"/>
                <w:szCs w:val="24"/>
              </w:rPr>
              <w:t xml:space="preserve"> </w:t>
            </w:r>
            <w:proofErr w:type="spellStart"/>
            <w:r w:rsidRPr="00817570">
              <w:rPr>
                <w:rFonts w:asciiTheme="majorBidi" w:hAnsiTheme="majorBidi" w:cstheme="majorBidi"/>
                <w:b/>
                <w:bCs/>
                <w:sz w:val="24"/>
                <w:szCs w:val="24"/>
              </w:rPr>
              <w:t>aktive</w:t>
            </w:r>
            <w:proofErr w:type="spellEnd"/>
          </w:p>
        </w:tc>
        <w:tc>
          <w:tcPr>
            <w:tcW w:w="6804" w:type="dxa"/>
            <w:gridSpan w:val="2"/>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hideMark/>
          </w:tcPr>
          <w:p w14:paraId="0A281BE5" w14:textId="42D2CF9A" w:rsidR="00BF7FB3" w:rsidRPr="00817570" w:rsidRDefault="00DC6C8D" w:rsidP="006E6BCE">
            <w:pPr>
              <w:pStyle w:val="BodytextAgency"/>
              <w:rPr>
                <w:rFonts w:asciiTheme="majorBidi" w:hAnsiTheme="majorBidi" w:cstheme="majorBidi"/>
                <w:bCs/>
                <w:sz w:val="24"/>
                <w:szCs w:val="24"/>
                <w:lang w:val="sv-SE"/>
              </w:rPr>
            </w:pPr>
            <w:r w:rsidRPr="00817570">
              <w:rPr>
                <w:rFonts w:asciiTheme="majorBidi" w:hAnsiTheme="majorBidi" w:cstheme="majorBidi"/>
                <w:bCs/>
                <w:sz w:val="24"/>
                <w:szCs w:val="24"/>
                <w:lang w:val="sv-SE"/>
              </w:rPr>
              <w:t xml:space="preserve">Barnat që përmbajnë </w:t>
            </w:r>
            <w:r w:rsidR="00BF7FB3" w:rsidRPr="00817570">
              <w:rPr>
                <w:rFonts w:asciiTheme="majorBidi" w:hAnsiTheme="majorBidi" w:cstheme="majorBidi"/>
                <w:bCs/>
                <w:sz w:val="24"/>
                <w:szCs w:val="24"/>
                <w:lang w:val="sv-SE"/>
              </w:rPr>
              <w:t>Finasteride</w:t>
            </w:r>
            <w:r w:rsidR="009A47D5" w:rsidRPr="00817570">
              <w:rPr>
                <w:rFonts w:asciiTheme="majorBidi" w:hAnsiTheme="majorBidi" w:cstheme="majorBidi"/>
                <w:bCs/>
                <w:sz w:val="24"/>
                <w:szCs w:val="24"/>
                <w:lang w:val="sv-SE"/>
              </w:rPr>
              <w:t xml:space="preserve"> dhe</w:t>
            </w:r>
            <w:r w:rsidR="00BF7FB3" w:rsidRPr="00817570">
              <w:rPr>
                <w:rFonts w:asciiTheme="majorBidi" w:hAnsiTheme="majorBidi" w:cstheme="majorBidi"/>
                <w:bCs/>
                <w:sz w:val="24"/>
                <w:szCs w:val="24"/>
                <w:lang w:val="sv-SE"/>
              </w:rPr>
              <w:t xml:space="preserve"> dutasteride</w:t>
            </w:r>
          </w:p>
        </w:tc>
      </w:tr>
      <w:tr w:rsidR="00BF7FB3" w:rsidRPr="00733307" w14:paraId="5A3A55BD" w14:textId="77777777" w:rsidTr="006E6BCE">
        <w:tc>
          <w:tcPr>
            <w:tcW w:w="226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hideMark/>
          </w:tcPr>
          <w:p w14:paraId="2F98604C" w14:textId="2707A8AA" w:rsidR="00BF7FB3" w:rsidRPr="00817570" w:rsidRDefault="00BB2422" w:rsidP="006E6BCE">
            <w:pPr>
              <w:rPr>
                <w:rFonts w:asciiTheme="majorBidi" w:hAnsiTheme="majorBidi" w:cstheme="majorBidi"/>
                <w:b/>
                <w:bCs/>
                <w:sz w:val="24"/>
                <w:szCs w:val="24"/>
                <w:lang w:val="it-IT"/>
              </w:rPr>
            </w:pPr>
            <w:r w:rsidRPr="00817570">
              <w:rPr>
                <w:rFonts w:asciiTheme="majorBidi" w:hAnsiTheme="majorBidi" w:cstheme="majorBidi"/>
                <w:b/>
                <w:bCs/>
                <w:sz w:val="24"/>
                <w:szCs w:val="24"/>
                <w:lang w:val="it-IT"/>
              </w:rPr>
              <w:t>Mbajtësi i Autorizimit të Tregtimit</w:t>
            </w:r>
          </w:p>
        </w:tc>
        <w:tc>
          <w:tcPr>
            <w:tcW w:w="6804" w:type="dxa"/>
            <w:gridSpan w:val="2"/>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hideMark/>
          </w:tcPr>
          <w:p w14:paraId="63FC1EE6" w14:textId="2C7CB5C8" w:rsidR="00BF7FB3" w:rsidRPr="00817570" w:rsidRDefault="002C218F" w:rsidP="00BE238F">
            <w:pPr>
              <w:pStyle w:val="BodytextAgency"/>
              <w:rPr>
                <w:rFonts w:asciiTheme="majorBidi" w:hAnsiTheme="majorBidi" w:cstheme="majorBidi"/>
                <w:iCs/>
                <w:sz w:val="24"/>
                <w:szCs w:val="24"/>
                <w:lang w:val="it-IT"/>
              </w:rPr>
            </w:pPr>
            <w:r w:rsidRPr="00817570">
              <w:rPr>
                <w:rFonts w:asciiTheme="majorBidi" w:hAnsiTheme="majorBidi" w:cstheme="majorBidi"/>
                <w:iCs/>
                <w:sz w:val="24"/>
                <w:szCs w:val="24"/>
                <w:lang w:val="it-IT"/>
              </w:rPr>
              <w:t>Për të gjithë mbajtësit e autorizimit për tregtim të barnave që përmbajnë finasterid ose dutasterid</w:t>
            </w:r>
          </w:p>
        </w:tc>
      </w:tr>
      <w:tr w:rsidR="00BF7FB3" w:rsidRPr="00733307" w14:paraId="30911AB2" w14:textId="77777777" w:rsidTr="006E6BCE">
        <w:tc>
          <w:tcPr>
            <w:tcW w:w="226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E1E3F2"/>
            <w:hideMark/>
          </w:tcPr>
          <w:p w14:paraId="0AF81AFD" w14:textId="429362E9" w:rsidR="00BF7FB3" w:rsidRPr="00817570" w:rsidRDefault="00FC23F8" w:rsidP="006E6BCE">
            <w:pPr>
              <w:rPr>
                <w:rFonts w:asciiTheme="majorBidi" w:hAnsiTheme="majorBidi" w:cstheme="majorBidi"/>
                <w:b/>
                <w:bCs/>
                <w:sz w:val="24"/>
                <w:szCs w:val="24"/>
                <w:lang w:val="it-IT"/>
              </w:rPr>
            </w:pPr>
            <w:r w:rsidRPr="00817570">
              <w:rPr>
                <w:rFonts w:asciiTheme="majorBidi" w:hAnsiTheme="majorBidi" w:cstheme="majorBidi"/>
                <w:b/>
                <w:bCs/>
                <w:sz w:val="24"/>
                <w:szCs w:val="24"/>
                <w:lang w:val="it-IT"/>
              </w:rPr>
              <w:t>Kërkesa për sigurinë dhe qëllimi i komunikimit:</w:t>
            </w:r>
          </w:p>
        </w:tc>
        <w:tc>
          <w:tcPr>
            <w:tcW w:w="6804" w:type="dxa"/>
            <w:gridSpan w:val="2"/>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E1E3F2"/>
            <w:hideMark/>
          </w:tcPr>
          <w:p w14:paraId="6B3021E4" w14:textId="303B47D7" w:rsidR="00BF7FB3" w:rsidRPr="00817570" w:rsidRDefault="00BF7FB3" w:rsidP="006E6BCE">
            <w:pPr>
              <w:pStyle w:val="BodytextAgency"/>
              <w:rPr>
                <w:rFonts w:asciiTheme="majorBidi" w:hAnsiTheme="majorBidi" w:cstheme="majorBidi"/>
                <w:sz w:val="24"/>
                <w:szCs w:val="24"/>
                <w:lang w:val="pt-PT"/>
              </w:rPr>
            </w:pPr>
            <w:r w:rsidRPr="00817570">
              <w:rPr>
                <w:rFonts w:asciiTheme="majorBidi" w:hAnsiTheme="majorBidi" w:cstheme="majorBidi"/>
                <w:sz w:val="24"/>
                <w:szCs w:val="24"/>
                <w:lang w:val="pt-PT"/>
              </w:rPr>
              <w:t xml:space="preserve">Finasteride, dutasteride – </w:t>
            </w:r>
            <w:r w:rsidR="0056393D" w:rsidRPr="00817570">
              <w:rPr>
                <w:rFonts w:asciiTheme="majorBidi" w:hAnsiTheme="majorBidi" w:cstheme="majorBidi"/>
                <w:sz w:val="24"/>
                <w:szCs w:val="24"/>
                <w:lang w:val="pt-PT"/>
              </w:rPr>
              <w:t>Masa të reja për të minimizuar rrezikun e mendimeve vetëvrasëse</w:t>
            </w:r>
          </w:p>
        </w:tc>
      </w:tr>
      <w:tr w:rsidR="00BF7FB3" w:rsidRPr="00817570" w14:paraId="5A67C5D3" w14:textId="77777777" w:rsidTr="006E6BCE">
        <w:tc>
          <w:tcPr>
            <w:tcW w:w="2268"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E1E3F2"/>
            <w:hideMark/>
          </w:tcPr>
          <w:p w14:paraId="49B9E3AC" w14:textId="62E877A5" w:rsidR="00BF7FB3" w:rsidRPr="00817570" w:rsidRDefault="0032145C" w:rsidP="006E6BCE">
            <w:pPr>
              <w:rPr>
                <w:rFonts w:asciiTheme="majorBidi" w:hAnsiTheme="majorBidi" w:cstheme="majorBidi"/>
                <w:b/>
                <w:bCs/>
                <w:sz w:val="24"/>
                <w:szCs w:val="24"/>
              </w:rPr>
            </w:pPr>
            <w:proofErr w:type="spellStart"/>
            <w:r w:rsidRPr="00817570">
              <w:rPr>
                <w:rFonts w:asciiTheme="majorBidi" w:hAnsiTheme="majorBidi" w:cstheme="majorBidi"/>
                <w:b/>
                <w:bCs/>
                <w:sz w:val="24"/>
                <w:szCs w:val="24"/>
              </w:rPr>
              <w:t>Marrësit</w:t>
            </w:r>
            <w:proofErr w:type="spellEnd"/>
            <w:r w:rsidRPr="00817570">
              <w:rPr>
                <w:rFonts w:asciiTheme="majorBidi" w:hAnsiTheme="majorBidi" w:cstheme="majorBidi"/>
                <w:b/>
                <w:bCs/>
                <w:sz w:val="24"/>
                <w:szCs w:val="24"/>
              </w:rPr>
              <w:t xml:space="preserve"> e DHPC:</w:t>
            </w:r>
          </w:p>
        </w:tc>
        <w:tc>
          <w:tcPr>
            <w:tcW w:w="6804" w:type="dxa"/>
            <w:gridSpan w:val="2"/>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E1E3F2"/>
            <w:hideMark/>
          </w:tcPr>
          <w:p w14:paraId="3217E98E" w14:textId="184EBD8B" w:rsidR="00BF7FB3" w:rsidRPr="00DB6307" w:rsidRDefault="00E47EBD" w:rsidP="00DB6307">
            <w:pPr>
              <w:pStyle w:val="BodytextAgency"/>
              <w:rPr>
                <w:rFonts w:asciiTheme="majorBidi" w:hAnsiTheme="majorBidi" w:cstheme="majorBidi"/>
                <w:b/>
                <w:bCs/>
                <w:sz w:val="24"/>
                <w:szCs w:val="24"/>
              </w:rPr>
            </w:pPr>
            <w:proofErr w:type="spellStart"/>
            <w:r w:rsidRPr="00817570">
              <w:rPr>
                <w:rFonts w:asciiTheme="majorBidi" w:hAnsiTheme="majorBidi" w:cstheme="majorBidi"/>
                <w:b/>
                <w:bCs/>
                <w:sz w:val="24"/>
                <w:szCs w:val="24"/>
              </w:rPr>
              <w:t>Urologë</w:t>
            </w:r>
            <w:proofErr w:type="spellEnd"/>
            <w:r w:rsidRPr="00817570">
              <w:rPr>
                <w:rFonts w:asciiTheme="majorBidi" w:hAnsiTheme="majorBidi" w:cstheme="majorBidi"/>
                <w:b/>
                <w:bCs/>
                <w:sz w:val="24"/>
                <w:szCs w:val="24"/>
              </w:rPr>
              <w:t xml:space="preserve">, </w:t>
            </w:r>
            <w:proofErr w:type="spellStart"/>
            <w:r w:rsidRPr="00817570">
              <w:rPr>
                <w:rFonts w:asciiTheme="majorBidi" w:hAnsiTheme="majorBidi" w:cstheme="majorBidi"/>
                <w:b/>
                <w:bCs/>
                <w:sz w:val="24"/>
                <w:szCs w:val="24"/>
              </w:rPr>
              <w:t>nefrologë</w:t>
            </w:r>
            <w:proofErr w:type="spellEnd"/>
            <w:r w:rsidRPr="00817570">
              <w:rPr>
                <w:rFonts w:asciiTheme="majorBidi" w:hAnsiTheme="majorBidi" w:cstheme="majorBidi"/>
                <w:b/>
                <w:bCs/>
                <w:sz w:val="24"/>
                <w:szCs w:val="24"/>
              </w:rPr>
              <w:t>,</w:t>
            </w:r>
            <w:r w:rsidR="00FA46CB" w:rsidRPr="00817570">
              <w:rPr>
                <w:rFonts w:asciiTheme="majorBidi" w:hAnsiTheme="majorBidi" w:cstheme="majorBidi"/>
                <w:b/>
                <w:bCs/>
                <w:sz w:val="24"/>
                <w:szCs w:val="24"/>
              </w:rPr>
              <w:t xml:space="preserve"> </w:t>
            </w:r>
            <w:proofErr w:type="spellStart"/>
            <w:r w:rsidR="00FA46CB" w:rsidRPr="00817570">
              <w:rPr>
                <w:rFonts w:asciiTheme="majorBidi" w:hAnsiTheme="majorBidi" w:cstheme="majorBidi"/>
                <w:b/>
                <w:bCs/>
                <w:sz w:val="24"/>
                <w:szCs w:val="24"/>
              </w:rPr>
              <w:t>mjekë</w:t>
            </w:r>
            <w:proofErr w:type="spellEnd"/>
            <w:r w:rsidR="00FA46CB" w:rsidRPr="00817570">
              <w:rPr>
                <w:rFonts w:asciiTheme="majorBidi" w:hAnsiTheme="majorBidi" w:cstheme="majorBidi"/>
                <w:b/>
                <w:bCs/>
                <w:sz w:val="24"/>
                <w:szCs w:val="24"/>
              </w:rPr>
              <w:t xml:space="preserve"> </w:t>
            </w:r>
            <w:proofErr w:type="spellStart"/>
            <w:r w:rsidR="00FA46CB" w:rsidRPr="00817570">
              <w:rPr>
                <w:rFonts w:asciiTheme="majorBidi" w:hAnsiTheme="majorBidi" w:cstheme="majorBidi"/>
                <w:b/>
                <w:bCs/>
                <w:sz w:val="24"/>
                <w:szCs w:val="24"/>
              </w:rPr>
              <w:t>të</w:t>
            </w:r>
            <w:proofErr w:type="spellEnd"/>
            <w:r w:rsidR="00FA46CB" w:rsidRPr="00817570">
              <w:rPr>
                <w:rFonts w:asciiTheme="majorBidi" w:hAnsiTheme="majorBidi" w:cstheme="majorBidi"/>
                <w:b/>
                <w:bCs/>
                <w:sz w:val="24"/>
                <w:szCs w:val="24"/>
              </w:rPr>
              <w:t xml:space="preserve"> </w:t>
            </w:r>
            <w:proofErr w:type="spellStart"/>
            <w:r w:rsidR="00FA46CB" w:rsidRPr="00817570">
              <w:rPr>
                <w:rFonts w:asciiTheme="majorBidi" w:hAnsiTheme="majorBidi" w:cstheme="majorBidi"/>
                <w:b/>
                <w:bCs/>
                <w:sz w:val="24"/>
                <w:szCs w:val="24"/>
              </w:rPr>
              <w:t>përgjithshëm</w:t>
            </w:r>
            <w:proofErr w:type="spellEnd"/>
            <w:r w:rsidR="00FA46CB" w:rsidRPr="00817570">
              <w:rPr>
                <w:rFonts w:asciiTheme="majorBidi" w:hAnsiTheme="majorBidi" w:cstheme="majorBidi"/>
                <w:b/>
                <w:bCs/>
                <w:sz w:val="24"/>
                <w:szCs w:val="24"/>
              </w:rPr>
              <w:t xml:space="preserve">, </w:t>
            </w:r>
            <w:proofErr w:type="spellStart"/>
            <w:r w:rsidR="00FA46CB" w:rsidRPr="00817570">
              <w:rPr>
                <w:rFonts w:asciiTheme="majorBidi" w:hAnsiTheme="majorBidi" w:cstheme="majorBidi"/>
                <w:b/>
                <w:bCs/>
                <w:sz w:val="24"/>
                <w:szCs w:val="24"/>
              </w:rPr>
              <w:t>farmacistë</w:t>
            </w:r>
            <w:proofErr w:type="spellEnd"/>
            <w:r w:rsidR="00FA46CB" w:rsidRPr="00817570">
              <w:rPr>
                <w:rFonts w:asciiTheme="majorBidi" w:hAnsiTheme="majorBidi" w:cstheme="majorBidi"/>
                <w:b/>
                <w:bCs/>
                <w:sz w:val="24"/>
                <w:szCs w:val="24"/>
              </w:rPr>
              <w:t>.</w:t>
            </w:r>
          </w:p>
        </w:tc>
      </w:tr>
    </w:tbl>
    <w:p w14:paraId="1491A01A" w14:textId="77777777" w:rsidR="000465B1" w:rsidRPr="00234549" w:rsidRDefault="000465B1" w:rsidP="006F3455">
      <w:pPr>
        <w:spacing w:before="240" w:after="120"/>
        <w:rPr>
          <w:lang w:val="sq-AL"/>
        </w:rPr>
      </w:pPr>
    </w:p>
    <w:sectPr w:rsidR="000465B1" w:rsidRPr="00234549" w:rsidSect="000465B1">
      <w:headerReference w:type="even" r:id="rId12"/>
      <w:headerReference w:type="default" r:id="rId13"/>
      <w:headerReference w:type="first" r:id="rId14"/>
      <w:pgSz w:w="11906" w:h="16838"/>
      <w:pgMar w:top="1417" w:right="746" w:bottom="141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A94E" w14:textId="77777777" w:rsidR="00D14431" w:rsidRDefault="00D14431" w:rsidP="00E130FF">
      <w:pPr>
        <w:spacing w:after="0" w:line="240" w:lineRule="auto"/>
      </w:pPr>
      <w:r>
        <w:separator/>
      </w:r>
    </w:p>
  </w:endnote>
  <w:endnote w:type="continuationSeparator" w:id="0">
    <w:p w14:paraId="150322D2" w14:textId="77777777" w:rsidR="00D14431" w:rsidRDefault="00D14431" w:rsidP="00E1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327D" w14:textId="77777777" w:rsidR="00D14431" w:rsidRDefault="00D14431" w:rsidP="00E130FF">
      <w:pPr>
        <w:spacing w:after="0" w:line="240" w:lineRule="auto"/>
      </w:pPr>
      <w:r>
        <w:separator/>
      </w:r>
    </w:p>
  </w:footnote>
  <w:footnote w:type="continuationSeparator" w:id="0">
    <w:p w14:paraId="4B8A1695" w14:textId="77777777" w:rsidR="00D14431" w:rsidRDefault="00D14431" w:rsidP="00E13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9AFE" w14:textId="77777777" w:rsidR="00E130FF" w:rsidRDefault="00E130FF">
    <w:pPr>
      <w:pStyle w:val="Header"/>
    </w:pPr>
    <w:r>
      <w:rPr>
        <w:noProof/>
        <w:lang w:val="sq-AL" w:eastAsia="sq-AL"/>
      </w:rPr>
      <mc:AlternateContent>
        <mc:Choice Requires="wps">
          <w:drawing>
            <wp:anchor distT="0" distB="0" distL="0" distR="0" simplePos="0" relativeHeight="251659264" behindDoc="0" locked="0" layoutInCell="1" allowOverlap="1" wp14:anchorId="06759B01" wp14:editId="06759B02">
              <wp:simplePos x="635" y="635"/>
              <wp:positionH relativeFrom="page">
                <wp:align>right</wp:align>
              </wp:positionH>
              <wp:positionV relativeFrom="page">
                <wp:align>top</wp:align>
              </wp:positionV>
              <wp:extent cx="828040" cy="357505"/>
              <wp:effectExtent l="0" t="0" r="0" b="4445"/>
              <wp:wrapNone/>
              <wp:docPr id="534619701" name="Text Box 2"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57505"/>
                      </a:xfrm>
                      <a:prstGeom prst="rect">
                        <a:avLst/>
                      </a:prstGeom>
                      <a:noFill/>
                      <a:ln>
                        <a:noFill/>
                      </a:ln>
                    </wps:spPr>
                    <wps:txbx>
                      <w:txbxContent>
                        <w:p w14:paraId="06759B07" w14:textId="77777777" w:rsidR="00E130FF" w:rsidRPr="00E130FF" w:rsidRDefault="00E130FF" w:rsidP="00E130FF">
                          <w:pPr>
                            <w:spacing w:after="0"/>
                            <w:rPr>
                              <w:rFonts w:ascii="Calibri" w:eastAsia="Calibri" w:hAnsi="Calibri" w:cs="Calibri"/>
                              <w:noProof/>
                              <w:color w:val="000000"/>
                              <w:sz w:val="20"/>
                              <w:szCs w:val="20"/>
                            </w:rPr>
                          </w:pPr>
                          <w:r w:rsidRPr="00E130FF">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759B01" id="_x0000_t202" coordsize="21600,21600" o:spt="202" path="m,l,21600r21600,l21600,xe">
              <v:stroke joinstyle="miter"/>
              <v:path gradientshapeok="t" o:connecttype="rect"/>
            </v:shapetype>
            <v:shape id="Text Box 2" o:spid="_x0000_s1026" type="#_x0000_t202" alt="C2-Internal" style="position:absolute;margin-left:14pt;margin-top:0;width:65.2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" filled="f" stroked="f">
              <v:textbox style="mso-fit-shape-to-text:t" inset="0,15pt,20pt,0">
                <w:txbxContent>
                  <w:p w14:paraId="06759B07" w14:textId="77777777" w:rsidR="00E130FF" w:rsidRPr="00E130FF" w:rsidRDefault="00E130FF" w:rsidP="00E130FF">
                    <w:pPr>
                      <w:spacing w:after="0"/>
                      <w:rPr>
                        <w:rFonts w:ascii="Calibri" w:eastAsia="Calibri" w:hAnsi="Calibri" w:cs="Calibri"/>
                        <w:noProof/>
                        <w:color w:val="000000"/>
                        <w:sz w:val="20"/>
                        <w:szCs w:val="20"/>
                      </w:rPr>
                    </w:pPr>
                    <w:r w:rsidRPr="00E130FF">
                      <w:rPr>
                        <w:rFonts w:ascii="Calibri" w:eastAsia="Calibri" w:hAnsi="Calibri" w:cs="Calibri"/>
                        <w:noProof/>
                        <w:color w:val="000000"/>
                        <w:sz w:val="20"/>
                        <w:szCs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9AFF" w14:textId="77777777" w:rsidR="00E130FF" w:rsidRDefault="00E130FF">
    <w:pPr>
      <w:pStyle w:val="Header"/>
    </w:pPr>
    <w:r>
      <w:rPr>
        <w:noProof/>
        <w:lang w:val="sq-AL" w:eastAsia="sq-AL"/>
      </w:rPr>
      <mc:AlternateContent>
        <mc:Choice Requires="wps">
          <w:drawing>
            <wp:anchor distT="0" distB="0" distL="0" distR="0" simplePos="0" relativeHeight="251660288" behindDoc="0" locked="0" layoutInCell="1" allowOverlap="1" wp14:anchorId="06759B03" wp14:editId="06759B04">
              <wp:simplePos x="904875" y="447675"/>
              <wp:positionH relativeFrom="page">
                <wp:align>right</wp:align>
              </wp:positionH>
              <wp:positionV relativeFrom="page">
                <wp:align>top</wp:align>
              </wp:positionV>
              <wp:extent cx="828040" cy="357505"/>
              <wp:effectExtent l="0" t="0" r="0" b="4445"/>
              <wp:wrapNone/>
              <wp:docPr id="2022448539" name="Text Box 3"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57505"/>
                      </a:xfrm>
                      <a:prstGeom prst="rect">
                        <a:avLst/>
                      </a:prstGeom>
                      <a:noFill/>
                      <a:ln>
                        <a:noFill/>
                      </a:ln>
                    </wps:spPr>
                    <wps:txbx>
                      <w:txbxContent>
                        <w:p w14:paraId="06759B08" w14:textId="77777777" w:rsidR="00E130FF" w:rsidRPr="00E130FF" w:rsidRDefault="00E130FF" w:rsidP="00E130FF">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759B03" id="_x0000_t202" coordsize="21600,21600" o:spt="202" path="m,l,21600r21600,l21600,xe">
              <v:stroke joinstyle="miter"/>
              <v:path gradientshapeok="t" o:connecttype="rect"/>
            </v:shapetype>
            <v:shape id="Text Box 3" o:spid="_x0000_s1027" type="#_x0000_t202" alt="C2-Internal" style="position:absolute;margin-left:14pt;margin-top:0;width:65.2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" filled="f" stroked="f">
              <v:textbox style="mso-fit-shape-to-text:t" inset="0,15pt,20pt,0">
                <w:txbxContent>
                  <w:p w14:paraId="06759B08" w14:textId="77777777" w:rsidR="00E130FF" w:rsidRPr="00E130FF" w:rsidRDefault="00E130FF" w:rsidP="00E130FF">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9B00" w14:textId="77777777" w:rsidR="00E130FF" w:rsidRDefault="00E130FF">
    <w:pPr>
      <w:pStyle w:val="Header"/>
    </w:pPr>
    <w:r>
      <w:rPr>
        <w:noProof/>
        <w:lang w:val="sq-AL" w:eastAsia="sq-AL"/>
      </w:rPr>
      <mc:AlternateContent>
        <mc:Choice Requires="wps">
          <w:drawing>
            <wp:anchor distT="0" distB="0" distL="0" distR="0" simplePos="0" relativeHeight="251658240" behindDoc="0" locked="0" layoutInCell="1" allowOverlap="1" wp14:anchorId="06759B05" wp14:editId="06759B06">
              <wp:simplePos x="635" y="635"/>
              <wp:positionH relativeFrom="page">
                <wp:align>right</wp:align>
              </wp:positionH>
              <wp:positionV relativeFrom="page">
                <wp:align>top</wp:align>
              </wp:positionV>
              <wp:extent cx="828040" cy="357505"/>
              <wp:effectExtent l="0" t="0" r="0" b="4445"/>
              <wp:wrapNone/>
              <wp:docPr id="551704210" name="Text Box 1"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57505"/>
                      </a:xfrm>
                      <a:prstGeom prst="rect">
                        <a:avLst/>
                      </a:prstGeom>
                      <a:noFill/>
                      <a:ln>
                        <a:noFill/>
                      </a:ln>
                    </wps:spPr>
                    <wps:txbx>
                      <w:txbxContent>
                        <w:p w14:paraId="06759B09" w14:textId="77777777" w:rsidR="00E130FF" w:rsidRPr="00E130FF" w:rsidRDefault="00E130FF" w:rsidP="00E130FF">
                          <w:pPr>
                            <w:spacing w:after="0"/>
                            <w:rPr>
                              <w:rFonts w:ascii="Calibri" w:eastAsia="Calibri" w:hAnsi="Calibri" w:cs="Calibri"/>
                              <w:noProof/>
                              <w:color w:val="000000"/>
                              <w:sz w:val="20"/>
                              <w:szCs w:val="20"/>
                            </w:rPr>
                          </w:pPr>
                          <w:r w:rsidRPr="00E130FF">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759B05" id="_x0000_t202" coordsize="21600,21600" o:spt="202" path="m,l,21600r21600,l21600,xe">
              <v:stroke joinstyle="miter"/>
              <v:path gradientshapeok="t" o:connecttype="rect"/>
            </v:shapetype>
            <v:shape id="Text Box 1" o:spid="_x0000_s1028" type="#_x0000_t202" alt="C2-Internal" style="position:absolute;margin-left:14pt;margin-top:0;width:65.2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" filled="f" stroked="f">
              <v:textbox style="mso-fit-shape-to-text:t" inset="0,15pt,20pt,0">
                <w:txbxContent>
                  <w:p w14:paraId="06759B09" w14:textId="77777777" w:rsidR="00E130FF" w:rsidRPr="00E130FF" w:rsidRDefault="00E130FF" w:rsidP="00E130FF">
                    <w:pPr>
                      <w:spacing w:after="0"/>
                      <w:rPr>
                        <w:rFonts w:ascii="Calibri" w:eastAsia="Calibri" w:hAnsi="Calibri" w:cs="Calibri"/>
                        <w:noProof/>
                        <w:color w:val="000000"/>
                        <w:sz w:val="20"/>
                        <w:szCs w:val="20"/>
                      </w:rPr>
                    </w:pPr>
                    <w:r w:rsidRPr="00E130FF">
                      <w:rPr>
                        <w:rFonts w:ascii="Calibri" w:eastAsia="Calibri" w:hAnsi="Calibri" w:cs="Calibri"/>
                        <w:noProof/>
                        <w:color w:val="000000"/>
                        <w:sz w:val="20"/>
                        <w:szCs w:val="20"/>
                      </w:rPr>
                      <w:t>C2-Internal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2D7D"/>
    <w:multiLevelType w:val="hybridMultilevel"/>
    <w:tmpl w:val="C472E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D7964"/>
    <w:multiLevelType w:val="hybridMultilevel"/>
    <w:tmpl w:val="A29251D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28270CD6"/>
    <w:multiLevelType w:val="multilevel"/>
    <w:tmpl w:val="2B581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E95A56"/>
    <w:multiLevelType w:val="hybridMultilevel"/>
    <w:tmpl w:val="A9B884E2"/>
    <w:lvl w:ilvl="0" w:tplc="1D081D38">
      <w:start w:val="1"/>
      <w:numFmt w:val="bullet"/>
      <w:lvlText w:val=""/>
      <w:lvlJc w:val="left"/>
      <w:pPr>
        <w:ind w:left="720" w:hanging="360"/>
      </w:pPr>
      <w:rPr>
        <w:rFonts w:ascii="Symbol" w:hAnsi="Symbol" w:hint="default"/>
      </w:rPr>
    </w:lvl>
    <w:lvl w:ilvl="1" w:tplc="4B988776">
      <w:start w:val="1"/>
      <w:numFmt w:val="bullet"/>
      <w:lvlText w:val="o"/>
      <w:lvlJc w:val="left"/>
      <w:pPr>
        <w:ind w:left="1440" w:hanging="360"/>
      </w:pPr>
      <w:rPr>
        <w:rFonts w:ascii="Courier New" w:hAnsi="Courier New" w:cs="Courier New" w:hint="default"/>
      </w:rPr>
    </w:lvl>
    <w:lvl w:ilvl="2" w:tplc="5BF2DA66">
      <w:start w:val="1"/>
      <w:numFmt w:val="bullet"/>
      <w:lvlText w:val=""/>
      <w:lvlJc w:val="left"/>
      <w:pPr>
        <w:ind w:left="2160" w:hanging="360"/>
      </w:pPr>
      <w:rPr>
        <w:rFonts w:ascii="Wingdings" w:hAnsi="Wingdings" w:hint="default"/>
      </w:rPr>
    </w:lvl>
    <w:lvl w:ilvl="3" w:tplc="F82C5EB0">
      <w:start w:val="1"/>
      <w:numFmt w:val="bullet"/>
      <w:lvlText w:val=""/>
      <w:lvlJc w:val="left"/>
      <w:pPr>
        <w:ind w:left="2880" w:hanging="360"/>
      </w:pPr>
      <w:rPr>
        <w:rFonts w:ascii="Symbol" w:hAnsi="Symbol" w:hint="default"/>
      </w:rPr>
    </w:lvl>
    <w:lvl w:ilvl="4" w:tplc="E0A83DDA">
      <w:start w:val="1"/>
      <w:numFmt w:val="bullet"/>
      <w:lvlText w:val="o"/>
      <w:lvlJc w:val="left"/>
      <w:pPr>
        <w:ind w:left="3600" w:hanging="360"/>
      </w:pPr>
      <w:rPr>
        <w:rFonts w:ascii="Courier New" w:hAnsi="Courier New" w:cs="Courier New" w:hint="default"/>
      </w:rPr>
    </w:lvl>
    <w:lvl w:ilvl="5" w:tplc="3942086E">
      <w:start w:val="1"/>
      <w:numFmt w:val="bullet"/>
      <w:lvlText w:val=""/>
      <w:lvlJc w:val="left"/>
      <w:pPr>
        <w:ind w:left="4320" w:hanging="360"/>
      </w:pPr>
      <w:rPr>
        <w:rFonts w:ascii="Wingdings" w:hAnsi="Wingdings" w:hint="default"/>
      </w:rPr>
    </w:lvl>
    <w:lvl w:ilvl="6" w:tplc="B60C730E">
      <w:start w:val="1"/>
      <w:numFmt w:val="bullet"/>
      <w:lvlText w:val=""/>
      <w:lvlJc w:val="left"/>
      <w:pPr>
        <w:ind w:left="5040" w:hanging="360"/>
      </w:pPr>
      <w:rPr>
        <w:rFonts w:ascii="Symbol" w:hAnsi="Symbol" w:hint="default"/>
      </w:rPr>
    </w:lvl>
    <w:lvl w:ilvl="7" w:tplc="621A06AE">
      <w:start w:val="1"/>
      <w:numFmt w:val="bullet"/>
      <w:lvlText w:val="o"/>
      <w:lvlJc w:val="left"/>
      <w:pPr>
        <w:ind w:left="5760" w:hanging="360"/>
      </w:pPr>
      <w:rPr>
        <w:rFonts w:ascii="Courier New" w:hAnsi="Courier New" w:cs="Courier New" w:hint="default"/>
      </w:rPr>
    </w:lvl>
    <w:lvl w:ilvl="8" w:tplc="B4022CB8">
      <w:start w:val="1"/>
      <w:numFmt w:val="bullet"/>
      <w:lvlText w:val=""/>
      <w:lvlJc w:val="left"/>
      <w:pPr>
        <w:ind w:left="6480" w:hanging="360"/>
      </w:pPr>
      <w:rPr>
        <w:rFonts w:ascii="Wingdings" w:hAnsi="Wingdings" w:hint="default"/>
      </w:rPr>
    </w:lvl>
  </w:abstractNum>
  <w:abstractNum w:abstractNumId="4" w15:restartNumberingAfterBreak="0">
    <w:nsid w:val="591A7C81"/>
    <w:multiLevelType w:val="multilevel"/>
    <w:tmpl w:val="8288FD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F60E26"/>
    <w:multiLevelType w:val="multilevel"/>
    <w:tmpl w:val="E5406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09351967">
    <w:abstractNumId w:val="3"/>
  </w:num>
  <w:num w:numId="2" w16cid:durableId="571618064">
    <w:abstractNumId w:val="5"/>
  </w:num>
  <w:num w:numId="3" w16cid:durableId="1087770757">
    <w:abstractNumId w:val="4"/>
  </w:num>
  <w:num w:numId="4" w16cid:durableId="292290736">
    <w:abstractNumId w:val="2"/>
  </w:num>
  <w:num w:numId="5" w16cid:durableId="814373166">
    <w:abstractNumId w:val="1"/>
  </w:num>
  <w:num w:numId="6" w16cid:durableId="9371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7D"/>
    <w:rsid w:val="00005894"/>
    <w:rsid w:val="0001055B"/>
    <w:rsid w:val="00027117"/>
    <w:rsid w:val="00034688"/>
    <w:rsid w:val="000465B1"/>
    <w:rsid w:val="00054DD9"/>
    <w:rsid w:val="000550C6"/>
    <w:rsid w:val="000560FB"/>
    <w:rsid w:val="000571CF"/>
    <w:rsid w:val="00061853"/>
    <w:rsid w:val="00065179"/>
    <w:rsid w:val="00074AE8"/>
    <w:rsid w:val="0008190D"/>
    <w:rsid w:val="00093FDC"/>
    <w:rsid w:val="00097CBD"/>
    <w:rsid w:val="000A7891"/>
    <w:rsid w:val="000B61F8"/>
    <w:rsid w:val="000C3417"/>
    <w:rsid w:val="000D7B11"/>
    <w:rsid w:val="000F0662"/>
    <w:rsid w:val="000F0C84"/>
    <w:rsid w:val="000F4635"/>
    <w:rsid w:val="0010662C"/>
    <w:rsid w:val="00113454"/>
    <w:rsid w:val="00116107"/>
    <w:rsid w:val="001311E8"/>
    <w:rsid w:val="00135582"/>
    <w:rsid w:val="001405EF"/>
    <w:rsid w:val="00162A63"/>
    <w:rsid w:val="00171F60"/>
    <w:rsid w:val="00182ADE"/>
    <w:rsid w:val="00186ACB"/>
    <w:rsid w:val="00187739"/>
    <w:rsid w:val="001B1805"/>
    <w:rsid w:val="001C0671"/>
    <w:rsid w:val="001C24A7"/>
    <w:rsid w:val="001E1CF7"/>
    <w:rsid w:val="001F1884"/>
    <w:rsid w:val="001F2634"/>
    <w:rsid w:val="001F7530"/>
    <w:rsid w:val="00200596"/>
    <w:rsid w:val="00202537"/>
    <w:rsid w:val="00206071"/>
    <w:rsid w:val="002156E2"/>
    <w:rsid w:val="00225581"/>
    <w:rsid w:val="00225B26"/>
    <w:rsid w:val="00232865"/>
    <w:rsid w:val="00234549"/>
    <w:rsid w:val="00255CB0"/>
    <w:rsid w:val="00262A15"/>
    <w:rsid w:val="002702B4"/>
    <w:rsid w:val="002745E7"/>
    <w:rsid w:val="002828C2"/>
    <w:rsid w:val="00282E64"/>
    <w:rsid w:val="00290AEF"/>
    <w:rsid w:val="00295BCF"/>
    <w:rsid w:val="002A135D"/>
    <w:rsid w:val="002B0137"/>
    <w:rsid w:val="002B2A3C"/>
    <w:rsid w:val="002C218F"/>
    <w:rsid w:val="002D153A"/>
    <w:rsid w:val="002D445F"/>
    <w:rsid w:val="002E315E"/>
    <w:rsid w:val="002E4876"/>
    <w:rsid w:val="002E5611"/>
    <w:rsid w:val="002F2227"/>
    <w:rsid w:val="0030730E"/>
    <w:rsid w:val="003179DD"/>
    <w:rsid w:val="00320D7C"/>
    <w:rsid w:val="0032145C"/>
    <w:rsid w:val="00323F17"/>
    <w:rsid w:val="003275FF"/>
    <w:rsid w:val="0033308C"/>
    <w:rsid w:val="00341229"/>
    <w:rsid w:val="003420FC"/>
    <w:rsid w:val="0034363A"/>
    <w:rsid w:val="00347697"/>
    <w:rsid w:val="00350900"/>
    <w:rsid w:val="0035660A"/>
    <w:rsid w:val="00375B59"/>
    <w:rsid w:val="003A40F5"/>
    <w:rsid w:val="003A4CFD"/>
    <w:rsid w:val="003B1828"/>
    <w:rsid w:val="003D5169"/>
    <w:rsid w:val="003F0DF2"/>
    <w:rsid w:val="003F30B1"/>
    <w:rsid w:val="003F6228"/>
    <w:rsid w:val="0040439E"/>
    <w:rsid w:val="00414339"/>
    <w:rsid w:val="004151ED"/>
    <w:rsid w:val="00420E5D"/>
    <w:rsid w:val="00435CC5"/>
    <w:rsid w:val="0043674E"/>
    <w:rsid w:val="00436D07"/>
    <w:rsid w:val="00437DC4"/>
    <w:rsid w:val="00463433"/>
    <w:rsid w:val="004638DB"/>
    <w:rsid w:val="00463E19"/>
    <w:rsid w:val="004673CC"/>
    <w:rsid w:val="00493392"/>
    <w:rsid w:val="004A5BED"/>
    <w:rsid w:val="004A7573"/>
    <w:rsid w:val="004B0C43"/>
    <w:rsid w:val="004B2B10"/>
    <w:rsid w:val="004B4E5A"/>
    <w:rsid w:val="004C12C5"/>
    <w:rsid w:val="004C283C"/>
    <w:rsid w:val="004C5629"/>
    <w:rsid w:val="004E62BC"/>
    <w:rsid w:val="004F178E"/>
    <w:rsid w:val="004F3E0F"/>
    <w:rsid w:val="004F455F"/>
    <w:rsid w:val="00503599"/>
    <w:rsid w:val="00506678"/>
    <w:rsid w:val="005132E1"/>
    <w:rsid w:val="00517DC2"/>
    <w:rsid w:val="00520E35"/>
    <w:rsid w:val="005264A3"/>
    <w:rsid w:val="005315C7"/>
    <w:rsid w:val="00536F65"/>
    <w:rsid w:val="005511EF"/>
    <w:rsid w:val="0056393D"/>
    <w:rsid w:val="00567E2D"/>
    <w:rsid w:val="00577CD4"/>
    <w:rsid w:val="00595A97"/>
    <w:rsid w:val="00596607"/>
    <w:rsid w:val="005A3107"/>
    <w:rsid w:val="005A5263"/>
    <w:rsid w:val="005C5A46"/>
    <w:rsid w:val="005C69D1"/>
    <w:rsid w:val="005F58FA"/>
    <w:rsid w:val="0060146E"/>
    <w:rsid w:val="00603BB1"/>
    <w:rsid w:val="00614F5D"/>
    <w:rsid w:val="00624375"/>
    <w:rsid w:val="00632181"/>
    <w:rsid w:val="00634E63"/>
    <w:rsid w:val="006434BE"/>
    <w:rsid w:val="00651CD1"/>
    <w:rsid w:val="00653EE0"/>
    <w:rsid w:val="00655C2B"/>
    <w:rsid w:val="00656A85"/>
    <w:rsid w:val="006647D9"/>
    <w:rsid w:val="006852F2"/>
    <w:rsid w:val="00685796"/>
    <w:rsid w:val="00686BF1"/>
    <w:rsid w:val="00687EEC"/>
    <w:rsid w:val="006911EB"/>
    <w:rsid w:val="006A059E"/>
    <w:rsid w:val="006B093C"/>
    <w:rsid w:val="006B7C56"/>
    <w:rsid w:val="006C1020"/>
    <w:rsid w:val="006E0E23"/>
    <w:rsid w:val="006F3455"/>
    <w:rsid w:val="00703718"/>
    <w:rsid w:val="00706843"/>
    <w:rsid w:val="0070774E"/>
    <w:rsid w:val="007127CF"/>
    <w:rsid w:val="007129F8"/>
    <w:rsid w:val="00715BD2"/>
    <w:rsid w:val="007161AA"/>
    <w:rsid w:val="00725009"/>
    <w:rsid w:val="007315C6"/>
    <w:rsid w:val="00733307"/>
    <w:rsid w:val="007337E8"/>
    <w:rsid w:val="00745E98"/>
    <w:rsid w:val="00765D77"/>
    <w:rsid w:val="00766152"/>
    <w:rsid w:val="00782249"/>
    <w:rsid w:val="007A3DE0"/>
    <w:rsid w:val="007A3F07"/>
    <w:rsid w:val="007A4022"/>
    <w:rsid w:val="007A521C"/>
    <w:rsid w:val="007B08CA"/>
    <w:rsid w:val="007B21CF"/>
    <w:rsid w:val="007B257F"/>
    <w:rsid w:val="007B2C1D"/>
    <w:rsid w:val="007B5518"/>
    <w:rsid w:val="007C37EF"/>
    <w:rsid w:val="007D35F0"/>
    <w:rsid w:val="007D47E0"/>
    <w:rsid w:val="007E0B6C"/>
    <w:rsid w:val="007E5CDB"/>
    <w:rsid w:val="007F0530"/>
    <w:rsid w:val="007F2589"/>
    <w:rsid w:val="007F7E8B"/>
    <w:rsid w:val="008117E2"/>
    <w:rsid w:val="00816D43"/>
    <w:rsid w:val="008172B0"/>
    <w:rsid w:val="00817570"/>
    <w:rsid w:val="00820E0F"/>
    <w:rsid w:val="008242E4"/>
    <w:rsid w:val="00826106"/>
    <w:rsid w:val="00843475"/>
    <w:rsid w:val="00845E4D"/>
    <w:rsid w:val="00854FDC"/>
    <w:rsid w:val="008612E7"/>
    <w:rsid w:val="00863A0D"/>
    <w:rsid w:val="008701CD"/>
    <w:rsid w:val="00874E6C"/>
    <w:rsid w:val="00875CDE"/>
    <w:rsid w:val="00892F91"/>
    <w:rsid w:val="008A6029"/>
    <w:rsid w:val="008C47DC"/>
    <w:rsid w:val="008E1210"/>
    <w:rsid w:val="008E1B05"/>
    <w:rsid w:val="008E1EC9"/>
    <w:rsid w:val="008E386F"/>
    <w:rsid w:val="008E3C70"/>
    <w:rsid w:val="008F1C77"/>
    <w:rsid w:val="008F4151"/>
    <w:rsid w:val="009010E9"/>
    <w:rsid w:val="00915C1D"/>
    <w:rsid w:val="00921D2C"/>
    <w:rsid w:val="00922077"/>
    <w:rsid w:val="00925CB8"/>
    <w:rsid w:val="00930907"/>
    <w:rsid w:val="00933436"/>
    <w:rsid w:val="00936159"/>
    <w:rsid w:val="009456A6"/>
    <w:rsid w:val="009600DC"/>
    <w:rsid w:val="00962607"/>
    <w:rsid w:val="00963690"/>
    <w:rsid w:val="00966643"/>
    <w:rsid w:val="00976106"/>
    <w:rsid w:val="00976F88"/>
    <w:rsid w:val="009852D2"/>
    <w:rsid w:val="009A1AE1"/>
    <w:rsid w:val="009A47D5"/>
    <w:rsid w:val="009A5BDB"/>
    <w:rsid w:val="009B75C0"/>
    <w:rsid w:val="009C48DB"/>
    <w:rsid w:val="009E54B4"/>
    <w:rsid w:val="009F5E7F"/>
    <w:rsid w:val="00A02096"/>
    <w:rsid w:val="00A12E09"/>
    <w:rsid w:val="00A12E1D"/>
    <w:rsid w:val="00A175AA"/>
    <w:rsid w:val="00A22D1E"/>
    <w:rsid w:val="00A26499"/>
    <w:rsid w:val="00A3698E"/>
    <w:rsid w:val="00A408D7"/>
    <w:rsid w:val="00A41596"/>
    <w:rsid w:val="00A4361F"/>
    <w:rsid w:val="00A44263"/>
    <w:rsid w:val="00A47F32"/>
    <w:rsid w:val="00A52EB8"/>
    <w:rsid w:val="00A6380B"/>
    <w:rsid w:val="00A667B5"/>
    <w:rsid w:val="00A75907"/>
    <w:rsid w:val="00A81F50"/>
    <w:rsid w:val="00A84C80"/>
    <w:rsid w:val="00A965AB"/>
    <w:rsid w:val="00AB01AC"/>
    <w:rsid w:val="00AB06B2"/>
    <w:rsid w:val="00AB55DF"/>
    <w:rsid w:val="00AB6B2B"/>
    <w:rsid w:val="00AC625B"/>
    <w:rsid w:val="00AC6F05"/>
    <w:rsid w:val="00AD46D4"/>
    <w:rsid w:val="00B048A9"/>
    <w:rsid w:val="00B102C8"/>
    <w:rsid w:val="00B117B1"/>
    <w:rsid w:val="00B17DBD"/>
    <w:rsid w:val="00B3631B"/>
    <w:rsid w:val="00B413B2"/>
    <w:rsid w:val="00B429FC"/>
    <w:rsid w:val="00B46ED8"/>
    <w:rsid w:val="00B60271"/>
    <w:rsid w:val="00B60A42"/>
    <w:rsid w:val="00B74024"/>
    <w:rsid w:val="00B833E3"/>
    <w:rsid w:val="00B92D54"/>
    <w:rsid w:val="00B95FF4"/>
    <w:rsid w:val="00BB2422"/>
    <w:rsid w:val="00BB5691"/>
    <w:rsid w:val="00BC3A49"/>
    <w:rsid w:val="00BC575D"/>
    <w:rsid w:val="00BC7A0F"/>
    <w:rsid w:val="00BD0208"/>
    <w:rsid w:val="00BD13D9"/>
    <w:rsid w:val="00BD47CF"/>
    <w:rsid w:val="00BD70BF"/>
    <w:rsid w:val="00BE238F"/>
    <w:rsid w:val="00BF429B"/>
    <w:rsid w:val="00BF4CE4"/>
    <w:rsid w:val="00BF7FB3"/>
    <w:rsid w:val="00C06475"/>
    <w:rsid w:val="00C06DFB"/>
    <w:rsid w:val="00C10726"/>
    <w:rsid w:val="00C21C48"/>
    <w:rsid w:val="00C22A03"/>
    <w:rsid w:val="00C24B32"/>
    <w:rsid w:val="00C31678"/>
    <w:rsid w:val="00C34609"/>
    <w:rsid w:val="00C51557"/>
    <w:rsid w:val="00C628F2"/>
    <w:rsid w:val="00C81721"/>
    <w:rsid w:val="00C818C4"/>
    <w:rsid w:val="00C83EBD"/>
    <w:rsid w:val="00C864F2"/>
    <w:rsid w:val="00C9307D"/>
    <w:rsid w:val="00CA314D"/>
    <w:rsid w:val="00CB2B9E"/>
    <w:rsid w:val="00CB713C"/>
    <w:rsid w:val="00CC0A88"/>
    <w:rsid w:val="00CC2393"/>
    <w:rsid w:val="00CE163D"/>
    <w:rsid w:val="00CE2A87"/>
    <w:rsid w:val="00CE2ABA"/>
    <w:rsid w:val="00CF7A31"/>
    <w:rsid w:val="00D12F2C"/>
    <w:rsid w:val="00D14431"/>
    <w:rsid w:val="00D2547F"/>
    <w:rsid w:val="00D32F6B"/>
    <w:rsid w:val="00D35373"/>
    <w:rsid w:val="00D4296C"/>
    <w:rsid w:val="00D478BF"/>
    <w:rsid w:val="00D50C42"/>
    <w:rsid w:val="00D51106"/>
    <w:rsid w:val="00D56344"/>
    <w:rsid w:val="00D7075D"/>
    <w:rsid w:val="00D80492"/>
    <w:rsid w:val="00D81716"/>
    <w:rsid w:val="00D931BD"/>
    <w:rsid w:val="00D96940"/>
    <w:rsid w:val="00DA1CFD"/>
    <w:rsid w:val="00DB6307"/>
    <w:rsid w:val="00DB6AAE"/>
    <w:rsid w:val="00DC2AE1"/>
    <w:rsid w:val="00DC6C8D"/>
    <w:rsid w:val="00DC722D"/>
    <w:rsid w:val="00DD0948"/>
    <w:rsid w:val="00DD530D"/>
    <w:rsid w:val="00DD6817"/>
    <w:rsid w:val="00DD7CCF"/>
    <w:rsid w:val="00DF5763"/>
    <w:rsid w:val="00E00819"/>
    <w:rsid w:val="00E077AA"/>
    <w:rsid w:val="00E130FF"/>
    <w:rsid w:val="00E24FBF"/>
    <w:rsid w:val="00E35704"/>
    <w:rsid w:val="00E35907"/>
    <w:rsid w:val="00E444D6"/>
    <w:rsid w:val="00E46C61"/>
    <w:rsid w:val="00E47EBD"/>
    <w:rsid w:val="00E51782"/>
    <w:rsid w:val="00E55CCA"/>
    <w:rsid w:val="00E60FB6"/>
    <w:rsid w:val="00E645C2"/>
    <w:rsid w:val="00E72292"/>
    <w:rsid w:val="00E85397"/>
    <w:rsid w:val="00EC086F"/>
    <w:rsid w:val="00EE2D21"/>
    <w:rsid w:val="00EF0E4E"/>
    <w:rsid w:val="00EF7638"/>
    <w:rsid w:val="00F06BF0"/>
    <w:rsid w:val="00F1106A"/>
    <w:rsid w:val="00F2540B"/>
    <w:rsid w:val="00F333FE"/>
    <w:rsid w:val="00F3437E"/>
    <w:rsid w:val="00F37BBC"/>
    <w:rsid w:val="00F37E21"/>
    <w:rsid w:val="00F66108"/>
    <w:rsid w:val="00F72B91"/>
    <w:rsid w:val="00F73E85"/>
    <w:rsid w:val="00F76986"/>
    <w:rsid w:val="00F83113"/>
    <w:rsid w:val="00F84952"/>
    <w:rsid w:val="00FA2D13"/>
    <w:rsid w:val="00FA46CB"/>
    <w:rsid w:val="00FB705F"/>
    <w:rsid w:val="00FC23F8"/>
    <w:rsid w:val="00FE136B"/>
    <w:rsid w:val="00FE62F0"/>
    <w:rsid w:val="00FF3A30"/>
    <w:rsid w:val="01028FF8"/>
    <w:rsid w:val="01A6568D"/>
    <w:rsid w:val="01EA7130"/>
    <w:rsid w:val="03E7D9DF"/>
    <w:rsid w:val="04106025"/>
    <w:rsid w:val="04107F8D"/>
    <w:rsid w:val="0517069C"/>
    <w:rsid w:val="05200719"/>
    <w:rsid w:val="065C890D"/>
    <w:rsid w:val="06BC5291"/>
    <w:rsid w:val="06D921C4"/>
    <w:rsid w:val="070FBE9C"/>
    <w:rsid w:val="0756AF25"/>
    <w:rsid w:val="0779B5B6"/>
    <w:rsid w:val="07DCA9FE"/>
    <w:rsid w:val="09A98130"/>
    <w:rsid w:val="09C1E50C"/>
    <w:rsid w:val="0AE09B42"/>
    <w:rsid w:val="0B8FAA97"/>
    <w:rsid w:val="0CC57EDE"/>
    <w:rsid w:val="0D2FC2CC"/>
    <w:rsid w:val="0DC55AE5"/>
    <w:rsid w:val="0E43CC0A"/>
    <w:rsid w:val="0E8FF41E"/>
    <w:rsid w:val="0FF8577C"/>
    <w:rsid w:val="107DF52E"/>
    <w:rsid w:val="10ABD4CB"/>
    <w:rsid w:val="10EC899E"/>
    <w:rsid w:val="11DC7DE4"/>
    <w:rsid w:val="11E1DA02"/>
    <w:rsid w:val="13AAA996"/>
    <w:rsid w:val="13B6734E"/>
    <w:rsid w:val="13B8CA7B"/>
    <w:rsid w:val="140E5140"/>
    <w:rsid w:val="14694987"/>
    <w:rsid w:val="155C8442"/>
    <w:rsid w:val="18BDAE91"/>
    <w:rsid w:val="197A0C81"/>
    <w:rsid w:val="1A4C1CA7"/>
    <w:rsid w:val="1AAED97A"/>
    <w:rsid w:val="1AB404F3"/>
    <w:rsid w:val="1B8D5BD3"/>
    <w:rsid w:val="1C16C1F6"/>
    <w:rsid w:val="1C2F20F2"/>
    <w:rsid w:val="1D450304"/>
    <w:rsid w:val="1D853A25"/>
    <w:rsid w:val="1D8B0BC6"/>
    <w:rsid w:val="1DA25EE7"/>
    <w:rsid w:val="1FE5FC3F"/>
    <w:rsid w:val="1FEC8DD2"/>
    <w:rsid w:val="20809AB0"/>
    <w:rsid w:val="20E83405"/>
    <w:rsid w:val="22350533"/>
    <w:rsid w:val="22A0068D"/>
    <w:rsid w:val="240A9946"/>
    <w:rsid w:val="2425BD16"/>
    <w:rsid w:val="24D87D30"/>
    <w:rsid w:val="25408D1A"/>
    <w:rsid w:val="25FD17C2"/>
    <w:rsid w:val="26468B16"/>
    <w:rsid w:val="27B0064D"/>
    <w:rsid w:val="29FD2114"/>
    <w:rsid w:val="2A6CB48C"/>
    <w:rsid w:val="2AF15C1F"/>
    <w:rsid w:val="2B00A52F"/>
    <w:rsid w:val="2BE4F04B"/>
    <w:rsid w:val="2C597EBF"/>
    <w:rsid w:val="2C78F9C0"/>
    <w:rsid w:val="2DDB8359"/>
    <w:rsid w:val="2E33EB67"/>
    <w:rsid w:val="2EB4F37B"/>
    <w:rsid w:val="2FD1C682"/>
    <w:rsid w:val="31EABE1E"/>
    <w:rsid w:val="324E6625"/>
    <w:rsid w:val="34B41777"/>
    <w:rsid w:val="36EF2483"/>
    <w:rsid w:val="36F53591"/>
    <w:rsid w:val="3707DCC8"/>
    <w:rsid w:val="3764BAA7"/>
    <w:rsid w:val="3783DDE9"/>
    <w:rsid w:val="38CD34CA"/>
    <w:rsid w:val="38F76375"/>
    <w:rsid w:val="393DD816"/>
    <w:rsid w:val="39548CB2"/>
    <w:rsid w:val="39FB70BA"/>
    <w:rsid w:val="3AF7870C"/>
    <w:rsid w:val="3B1BEDE4"/>
    <w:rsid w:val="3B9201B4"/>
    <w:rsid w:val="3BCBA1BF"/>
    <w:rsid w:val="3C611CE3"/>
    <w:rsid w:val="3D36EA98"/>
    <w:rsid w:val="3D453D09"/>
    <w:rsid w:val="3D70F02B"/>
    <w:rsid w:val="3D7BB907"/>
    <w:rsid w:val="3DA35BE4"/>
    <w:rsid w:val="3DDB2A76"/>
    <w:rsid w:val="3E28FBB8"/>
    <w:rsid w:val="3E4B82BC"/>
    <w:rsid w:val="3F155F8B"/>
    <w:rsid w:val="3FC87BFF"/>
    <w:rsid w:val="41332929"/>
    <w:rsid w:val="42455374"/>
    <w:rsid w:val="43DA6AEF"/>
    <w:rsid w:val="447F95FA"/>
    <w:rsid w:val="44B45281"/>
    <w:rsid w:val="4540F0DC"/>
    <w:rsid w:val="456AA3ED"/>
    <w:rsid w:val="456AEE21"/>
    <w:rsid w:val="45C522AB"/>
    <w:rsid w:val="45F576A9"/>
    <w:rsid w:val="465080B6"/>
    <w:rsid w:val="46C147BD"/>
    <w:rsid w:val="46D84E5A"/>
    <w:rsid w:val="473E7FCA"/>
    <w:rsid w:val="4A525398"/>
    <w:rsid w:val="4A55D191"/>
    <w:rsid w:val="4A9CF8CF"/>
    <w:rsid w:val="4AE53635"/>
    <w:rsid w:val="4B19CC08"/>
    <w:rsid w:val="4B6B5183"/>
    <w:rsid w:val="4B9221A3"/>
    <w:rsid w:val="4BCB0C3C"/>
    <w:rsid w:val="4C8CACBF"/>
    <w:rsid w:val="4D3BE47A"/>
    <w:rsid w:val="4E5299B7"/>
    <w:rsid w:val="508348D2"/>
    <w:rsid w:val="50E4C7E6"/>
    <w:rsid w:val="525B1533"/>
    <w:rsid w:val="527ADF6E"/>
    <w:rsid w:val="5318FB9D"/>
    <w:rsid w:val="5350EC36"/>
    <w:rsid w:val="54039728"/>
    <w:rsid w:val="544A3F1E"/>
    <w:rsid w:val="54648C78"/>
    <w:rsid w:val="55949968"/>
    <w:rsid w:val="5647E3FA"/>
    <w:rsid w:val="5690081B"/>
    <w:rsid w:val="57EE7822"/>
    <w:rsid w:val="57FABFEA"/>
    <w:rsid w:val="5CD706E4"/>
    <w:rsid w:val="5CE6236B"/>
    <w:rsid w:val="5DACE4FE"/>
    <w:rsid w:val="5DE6A50B"/>
    <w:rsid w:val="5E45264C"/>
    <w:rsid w:val="5EB8B126"/>
    <w:rsid w:val="5F91391E"/>
    <w:rsid w:val="5FA9BD9D"/>
    <w:rsid w:val="6002001E"/>
    <w:rsid w:val="60BB97FF"/>
    <w:rsid w:val="60CADC70"/>
    <w:rsid w:val="6128915D"/>
    <w:rsid w:val="61CDE581"/>
    <w:rsid w:val="623E9F5C"/>
    <w:rsid w:val="62FC3234"/>
    <w:rsid w:val="633B2DFE"/>
    <w:rsid w:val="638287E4"/>
    <w:rsid w:val="64662B4D"/>
    <w:rsid w:val="648DCCB0"/>
    <w:rsid w:val="6542DEFC"/>
    <w:rsid w:val="65AB6075"/>
    <w:rsid w:val="65EDB08F"/>
    <w:rsid w:val="69B363F0"/>
    <w:rsid w:val="6A10B738"/>
    <w:rsid w:val="6D41603E"/>
    <w:rsid w:val="6D5D3FBC"/>
    <w:rsid w:val="6F4B915B"/>
    <w:rsid w:val="6F9084DB"/>
    <w:rsid w:val="6FFF8E94"/>
    <w:rsid w:val="70B6BCDD"/>
    <w:rsid w:val="70C2F381"/>
    <w:rsid w:val="72D53BDB"/>
    <w:rsid w:val="751C8840"/>
    <w:rsid w:val="7558C0E0"/>
    <w:rsid w:val="75D4E88E"/>
    <w:rsid w:val="7606D655"/>
    <w:rsid w:val="7614750B"/>
    <w:rsid w:val="7615C523"/>
    <w:rsid w:val="76644313"/>
    <w:rsid w:val="76948F5A"/>
    <w:rsid w:val="774643B5"/>
    <w:rsid w:val="776F53A2"/>
    <w:rsid w:val="77907BD7"/>
    <w:rsid w:val="77DC165C"/>
    <w:rsid w:val="78B263B2"/>
    <w:rsid w:val="7904EE6D"/>
    <w:rsid w:val="79326D6F"/>
    <w:rsid w:val="793DF8B0"/>
    <w:rsid w:val="7A4797AD"/>
    <w:rsid w:val="7C013707"/>
    <w:rsid w:val="7D2F727A"/>
    <w:rsid w:val="7E1F459F"/>
    <w:rsid w:val="7E7638C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9AD8"/>
  <w15:chartTrackingRefBased/>
  <w15:docId w15:val="{501FB798-C903-45DD-834D-A28B9623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93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7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9307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9307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9307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9307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9307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9307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9307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9307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93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07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93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07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9307D"/>
    <w:pPr>
      <w:spacing w:before="160"/>
      <w:jc w:val="center"/>
    </w:pPr>
    <w:rPr>
      <w:i/>
      <w:iCs/>
      <w:color w:val="404040" w:themeColor="text1" w:themeTint="BF"/>
    </w:rPr>
  </w:style>
  <w:style w:type="character" w:customStyle="1" w:styleId="QuoteChar">
    <w:name w:val="Quote Char"/>
    <w:basedOn w:val="DefaultParagraphFont"/>
    <w:link w:val="Quote"/>
    <w:uiPriority w:val="29"/>
    <w:rsid w:val="00C9307D"/>
    <w:rPr>
      <w:i/>
      <w:iCs/>
      <w:color w:val="404040" w:themeColor="text1" w:themeTint="BF"/>
      <w:lang w:val="en-GB"/>
    </w:rPr>
  </w:style>
  <w:style w:type="paragraph" w:styleId="ListParagraph">
    <w:name w:val="List Paragraph"/>
    <w:basedOn w:val="Normal"/>
    <w:uiPriority w:val="34"/>
    <w:qFormat/>
    <w:rsid w:val="00C9307D"/>
    <w:pPr>
      <w:ind w:left="720"/>
      <w:contextualSpacing/>
    </w:pPr>
  </w:style>
  <w:style w:type="character" w:styleId="IntenseEmphasis">
    <w:name w:val="Intense Emphasis"/>
    <w:basedOn w:val="DefaultParagraphFont"/>
    <w:uiPriority w:val="21"/>
    <w:qFormat/>
    <w:rsid w:val="00C9307D"/>
    <w:rPr>
      <w:i/>
      <w:iCs/>
      <w:color w:val="0F4761" w:themeColor="accent1" w:themeShade="BF"/>
    </w:rPr>
  </w:style>
  <w:style w:type="paragraph" w:styleId="IntenseQuote">
    <w:name w:val="Intense Quote"/>
    <w:basedOn w:val="Normal"/>
    <w:next w:val="Normal"/>
    <w:link w:val="IntenseQuoteChar"/>
    <w:uiPriority w:val="30"/>
    <w:qFormat/>
    <w:rsid w:val="00C93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07D"/>
    <w:rPr>
      <w:i/>
      <w:iCs/>
      <w:color w:val="0F4761" w:themeColor="accent1" w:themeShade="BF"/>
      <w:lang w:val="en-GB"/>
    </w:rPr>
  </w:style>
  <w:style w:type="character" w:styleId="IntenseReference">
    <w:name w:val="Intense Reference"/>
    <w:basedOn w:val="DefaultParagraphFont"/>
    <w:uiPriority w:val="32"/>
    <w:qFormat/>
    <w:rsid w:val="00C9307D"/>
    <w:rPr>
      <w:b/>
      <w:bCs/>
      <w:smallCaps/>
      <w:color w:val="0F4761" w:themeColor="accent1" w:themeShade="BF"/>
      <w:spacing w:val="5"/>
    </w:rPr>
  </w:style>
  <w:style w:type="paragraph" w:styleId="Revision">
    <w:name w:val="Revision"/>
    <w:hidden/>
    <w:uiPriority w:val="99"/>
    <w:semiHidden/>
    <w:rsid w:val="00596607"/>
    <w:pPr>
      <w:spacing w:after="0" w:line="240" w:lineRule="auto"/>
    </w:pPr>
    <w:rPr>
      <w:lang w:val="en-GB"/>
    </w:rPr>
  </w:style>
  <w:style w:type="character" w:styleId="CommentReference">
    <w:name w:val="annotation reference"/>
    <w:basedOn w:val="DefaultParagraphFont"/>
    <w:uiPriority w:val="99"/>
    <w:semiHidden/>
    <w:unhideWhenUsed/>
    <w:rsid w:val="008E1EC9"/>
    <w:rPr>
      <w:sz w:val="16"/>
      <w:szCs w:val="16"/>
    </w:rPr>
  </w:style>
  <w:style w:type="paragraph" w:styleId="CommentText">
    <w:name w:val="annotation text"/>
    <w:basedOn w:val="Normal"/>
    <w:link w:val="CommentTextChar"/>
    <w:uiPriority w:val="99"/>
    <w:unhideWhenUsed/>
    <w:rsid w:val="008E1EC9"/>
    <w:pPr>
      <w:spacing w:line="240" w:lineRule="auto"/>
    </w:pPr>
    <w:rPr>
      <w:sz w:val="20"/>
      <w:szCs w:val="20"/>
    </w:rPr>
  </w:style>
  <w:style w:type="character" w:customStyle="1" w:styleId="CommentTextChar">
    <w:name w:val="Comment Text Char"/>
    <w:basedOn w:val="DefaultParagraphFont"/>
    <w:link w:val="CommentText"/>
    <w:uiPriority w:val="99"/>
    <w:rsid w:val="008E1EC9"/>
    <w:rPr>
      <w:sz w:val="20"/>
      <w:szCs w:val="20"/>
      <w:lang w:val="en-GB"/>
    </w:rPr>
  </w:style>
  <w:style w:type="paragraph" w:styleId="CommentSubject">
    <w:name w:val="annotation subject"/>
    <w:basedOn w:val="CommentText"/>
    <w:next w:val="CommentText"/>
    <w:link w:val="CommentSubjectChar"/>
    <w:uiPriority w:val="99"/>
    <w:semiHidden/>
    <w:unhideWhenUsed/>
    <w:rsid w:val="008E1EC9"/>
    <w:rPr>
      <w:b/>
      <w:bCs/>
    </w:rPr>
  </w:style>
  <w:style w:type="character" w:customStyle="1" w:styleId="CommentSubjectChar">
    <w:name w:val="Comment Subject Char"/>
    <w:basedOn w:val="CommentTextChar"/>
    <w:link w:val="CommentSubject"/>
    <w:uiPriority w:val="99"/>
    <w:semiHidden/>
    <w:rsid w:val="008E1EC9"/>
    <w:rPr>
      <w:b/>
      <w:bCs/>
      <w:sz w:val="20"/>
      <w:szCs w:val="20"/>
      <w:lang w:val="en-GB"/>
    </w:rPr>
  </w:style>
  <w:style w:type="character" w:styleId="Hyperlink">
    <w:name w:val="Hyperlink"/>
    <w:basedOn w:val="DefaultParagraphFont"/>
    <w:uiPriority w:val="99"/>
    <w:unhideWhenUsed/>
    <w:rsid w:val="00C21C48"/>
    <w:rPr>
      <w:color w:val="467886" w:themeColor="hyperlink"/>
      <w:u w:val="single"/>
    </w:rPr>
  </w:style>
  <w:style w:type="character" w:customStyle="1" w:styleId="UnresolvedMention1">
    <w:name w:val="Unresolved Mention1"/>
    <w:basedOn w:val="DefaultParagraphFont"/>
    <w:uiPriority w:val="99"/>
    <w:semiHidden/>
    <w:unhideWhenUsed/>
    <w:rsid w:val="00C21C48"/>
    <w:rPr>
      <w:color w:val="605E5C"/>
      <w:shd w:val="clear" w:color="auto" w:fill="E1DFDD"/>
    </w:rPr>
  </w:style>
  <w:style w:type="paragraph" w:customStyle="1" w:styleId="BodytextAgency">
    <w:name w:val="Body text (Agency)"/>
    <w:basedOn w:val="Normal"/>
    <w:link w:val="BodytextAgencyChar"/>
    <w:qFormat/>
    <w:rsid w:val="00116107"/>
    <w:pPr>
      <w:spacing w:after="140" w:line="280" w:lineRule="atLeast"/>
    </w:pPr>
    <w:rPr>
      <w:rFonts w:ascii="Verdana" w:eastAsia="Verdana" w:hAnsi="Verdana" w:cs="Verdana"/>
      <w:kern w:val="0"/>
      <w:sz w:val="18"/>
      <w:szCs w:val="18"/>
      <w:lang w:eastAsia="en-GB"/>
      <w14:ligatures w14:val="none"/>
    </w:rPr>
  </w:style>
  <w:style w:type="character" w:customStyle="1" w:styleId="BodytextAgencyChar">
    <w:name w:val="Body text (Agency) Char"/>
    <w:link w:val="BodytextAgency"/>
    <w:qFormat/>
    <w:locked/>
    <w:rsid w:val="00116107"/>
    <w:rPr>
      <w:rFonts w:ascii="Verdana" w:eastAsia="Verdana" w:hAnsi="Verdana" w:cs="Verdana"/>
      <w:kern w:val="0"/>
      <w:sz w:val="18"/>
      <w:szCs w:val="18"/>
      <w:lang w:val="en-GB" w:eastAsia="en-GB"/>
      <w14:ligatures w14:val="none"/>
    </w:rPr>
  </w:style>
  <w:style w:type="paragraph" w:styleId="Header">
    <w:name w:val="header"/>
    <w:basedOn w:val="Normal"/>
    <w:link w:val="HeaderChar"/>
    <w:uiPriority w:val="99"/>
    <w:unhideWhenUsed/>
    <w:rsid w:val="00E13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0FF"/>
    <w:rPr>
      <w:lang w:val="en-GB"/>
    </w:rPr>
  </w:style>
  <w:style w:type="paragraph" w:styleId="Footer">
    <w:name w:val="footer"/>
    <w:basedOn w:val="Normal"/>
    <w:link w:val="FooterChar"/>
    <w:uiPriority w:val="99"/>
    <w:unhideWhenUsed/>
    <w:rsid w:val="007A5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1C"/>
    <w:rPr>
      <w:lang w:val="en-GB"/>
    </w:rPr>
  </w:style>
  <w:style w:type="paragraph" w:styleId="BodyText">
    <w:name w:val="Body Text"/>
    <w:basedOn w:val="Normal"/>
    <w:link w:val="BodyTextChar"/>
    <w:uiPriority w:val="1"/>
    <w:qFormat/>
    <w:rsid w:val="004F178E"/>
    <w:pPr>
      <w:widowControl w:val="0"/>
      <w:autoSpaceDE w:val="0"/>
      <w:autoSpaceDN w:val="0"/>
      <w:spacing w:after="0" w:line="240" w:lineRule="auto"/>
    </w:pPr>
    <w:rPr>
      <w:rFonts w:ascii="Verdana" w:eastAsia="Verdana" w:hAnsi="Verdana" w:cs="Verdana"/>
      <w:kern w:val="0"/>
      <w:sz w:val="18"/>
      <w:szCs w:val="18"/>
      <w:lang w:val="en-US"/>
      <w14:ligatures w14:val="none"/>
    </w:rPr>
  </w:style>
  <w:style w:type="character" w:customStyle="1" w:styleId="BodyTextChar">
    <w:name w:val="Body Text Char"/>
    <w:basedOn w:val="DefaultParagraphFont"/>
    <w:link w:val="BodyText"/>
    <w:uiPriority w:val="1"/>
    <w:rsid w:val="004F178E"/>
    <w:rPr>
      <w:rFonts w:ascii="Verdana" w:eastAsia="Verdana" w:hAnsi="Verdana" w:cs="Verdana"/>
      <w:kern w:val="0"/>
      <w:sz w:val="18"/>
      <w:szCs w:val="18"/>
      <w:lang w:val="en-US"/>
      <w14:ligatures w14:val="none"/>
    </w:rPr>
  </w:style>
  <w:style w:type="character" w:styleId="UnresolvedMention">
    <w:name w:val="Unresolved Mention"/>
    <w:basedOn w:val="DefaultParagraphFont"/>
    <w:uiPriority w:val="99"/>
    <w:semiHidden/>
    <w:unhideWhenUsed/>
    <w:rsid w:val="004F178E"/>
    <w:rPr>
      <w:color w:val="605E5C"/>
      <w:shd w:val="clear" w:color="auto" w:fill="E1DFDD"/>
    </w:rPr>
  </w:style>
  <w:style w:type="paragraph" w:customStyle="1" w:styleId="Default">
    <w:name w:val="Default"/>
    <w:rsid w:val="004B4E5A"/>
    <w:pPr>
      <w:autoSpaceDE w:val="0"/>
      <w:autoSpaceDN w:val="0"/>
      <w:adjustRightInd w:val="0"/>
      <w:spacing w:after="0" w:line="240" w:lineRule="auto"/>
    </w:pPr>
    <w:rPr>
      <w:rFonts w:ascii="Roboto Light" w:hAnsi="Roboto Light" w:cs="Roboto Light"/>
      <w:color w:val="000000"/>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
      <w:bodyDiv w:val="1"/>
      <w:marLeft w:val="0"/>
      <w:marRight w:val="0"/>
      <w:marTop w:val="0"/>
      <w:marBottom w:val="0"/>
      <w:divBdr>
        <w:top w:val="none" w:sz="0" w:space="0" w:color="auto"/>
        <w:left w:val="none" w:sz="0" w:space="0" w:color="auto"/>
        <w:bottom w:val="none" w:sz="0" w:space="0" w:color="auto"/>
        <w:right w:val="none" w:sz="0" w:space="0" w:color="auto"/>
      </w:divBdr>
    </w:div>
    <w:div w:id="16664550">
      <w:bodyDiv w:val="1"/>
      <w:marLeft w:val="0"/>
      <w:marRight w:val="0"/>
      <w:marTop w:val="0"/>
      <w:marBottom w:val="0"/>
      <w:divBdr>
        <w:top w:val="none" w:sz="0" w:space="0" w:color="auto"/>
        <w:left w:val="none" w:sz="0" w:space="0" w:color="auto"/>
        <w:bottom w:val="none" w:sz="0" w:space="0" w:color="auto"/>
        <w:right w:val="none" w:sz="0" w:space="0" w:color="auto"/>
      </w:divBdr>
    </w:div>
    <w:div w:id="204491661">
      <w:bodyDiv w:val="1"/>
      <w:marLeft w:val="0"/>
      <w:marRight w:val="0"/>
      <w:marTop w:val="0"/>
      <w:marBottom w:val="0"/>
      <w:divBdr>
        <w:top w:val="none" w:sz="0" w:space="0" w:color="auto"/>
        <w:left w:val="none" w:sz="0" w:space="0" w:color="auto"/>
        <w:bottom w:val="none" w:sz="0" w:space="0" w:color="auto"/>
        <w:right w:val="none" w:sz="0" w:space="0" w:color="auto"/>
      </w:divBdr>
    </w:div>
    <w:div w:id="1415932970">
      <w:bodyDiv w:val="1"/>
      <w:marLeft w:val="0"/>
      <w:marRight w:val="0"/>
      <w:marTop w:val="0"/>
      <w:marBottom w:val="0"/>
      <w:divBdr>
        <w:top w:val="none" w:sz="0" w:space="0" w:color="auto"/>
        <w:left w:val="none" w:sz="0" w:space="0" w:color="auto"/>
        <w:bottom w:val="none" w:sz="0" w:space="0" w:color="auto"/>
        <w:right w:val="none" w:sz="0" w:space="0" w:color="auto"/>
      </w:divBdr>
    </w:div>
    <w:div w:id="1815414951">
      <w:bodyDiv w:val="1"/>
      <w:marLeft w:val="0"/>
      <w:marRight w:val="0"/>
      <w:marTop w:val="0"/>
      <w:marBottom w:val="0"/>
      <w:divBdr>
        <w:top w:val="none" w:sz="0" w:space="0" w:color="auto"/>
        <w:left w:val="none" w:sz="0" w:space="0" w:color="auto"/>
        <w:bottom w:val="none" w:sz="0" w:space="0" w:color="auto"/>
        <w:right w:val="none" w:sz="0" w:space="0" w:color="auto"/>
      </w:divBdr>
    </w:div>
    <w:div w:id="190933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319d8b6-8054-4d29-be3a-afb4a020e216" xsi:nil="true"/>
    <testcolumn xmlns="9319d8b6-8054-4d29-be3a-afb4a020e216" xsi:nil="true"/>
    <TaxCatchAll xmlns="a034c160-bfb7-45f5-8632-2eb7e0508071" xsi:nil="true"/>
    <Day xmlns="9319d8b6-8054-4d29-be3a-afb4a020e216" xsi:nil="true"/>
    <Information xmlns="9319d8b6-8054-4d29-be3a-afb4a020e216" xsi:nil="true"/>
    <Status xmlns="9319d8b6-8054-4d29-be3a-afb4a020e216" xsi:nil="true"/>
    <TimeScheduleOrder xmlns="9319d8b6-8054-4d29-be3a-afb4a020e216" xsi:nil="true"/>
    <IconOverlay xmlns="http://schemas.microsoft.com/sharepoint/v4" xsi:nil="true"/>
    <Plenaryday xmlns="9319d8b6-8054-4d29-be3a-afb4a020e216" xsi:nil="true"/>
    <lcf76f155ced4ddcb4097134ff3c332f xmlns="9319d8b6-8054-4d29-be3a-afb4a020e216">
      <Terms xmlns="http://schemas.microsoft.com/office/infopath/2007/PartnerControls"/>
    </lcf76f155ced4ddcb4097134ff3c332f>
    <F2F_x002d_Remote xmlns="9319d8b6-8054-4d29-be3a-afb4a020e216" xsi:nil="true"/>
    <URL xmlns="9319d8b6-8054-4d29-be3a-afb4a020e216">
      <Url xsi:nil="true"/>
      <Description xsi:nil="true"/>
    </URL>
    <Period xmlns="9319d8b6-8054-4d29-be3a-afb4a020e216" xsi:nil="true"/>
    <comment xmlns="9319d8b6-8054-4d29-be3a-afb4a020e216" xsi:nil="true"/>
    <_dlc_DocId xmlns="a034c160-bfb7-45f5-8632-2eb7e0508071">EMADOC-628903358-121572</_dlc_DocId>
    <_dlc_DocIdUrl xmlns="a034c160-bfb7-45f5-8632-2eb7e0508071">
      <Url>https://euema.sharepoint.com/sites/CRM/_layouts/15/DocIdRedir.aspx?ID=EMADOC-628903358-121572</Url>
      <Description>EMADOC-628903358-121572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21578E8BB0584CB0DAB1BE78BCCE9D" ma:contentTypeVersion="36" ma:contentTypeDescription="Create a new document." ma:contentTypeScope="" ma:versionID="64f3c1169dae1103da04c43604768e95">
  <xsd:schema xmlns:xsd="http://www.w3.org/2001/XMLSchema" xmlns:xs="http://www.w3.org/2001/XMLSchema" xmlns:p="http://schemas.microsoft.com/office/2006/metadata/properties" xmlns:ns1="http://schemas.microsoft.com/sharepoint/v3" xmlns:ns2="a034c160-bfb7-45f5-8632-2eb7e0508071" xmlns:ns3="9319d8b6-8054-4d29-be3a-afb4a020e216" xmlns:ns4="http://schemas.microsoft.com/sharepoint/v4" targetNamespace="http://schemas.microsoft.com/office/2006/metadata/properties" ma:root="true" ma:fieldsID="ff9a3037f0541268ca7aeef5bd126694" ns1:_="" ns2:_="" ns3:_="" ns4:_="">
    <xsd:import namespace="http://schemas.microsoft.com/sharepoint/v3"/>
    <xsd:import namespace="a034c160-bfb7-45f5-8632-2eb7e0508071"/>
    <xsd:import namespace="9319d8b6-8054-4d29-be3a-afb4a020e216"/>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URL" minOccurs="0"/>
                <xsd:element ref="ns3:MediaServiceAutoTags" minOccurs="0"/>
                <xsd:element ref="ns3:MediaServiceOCR" minOccurs="0"/>
                <xsd:element ref="ns3:MediaServiceDateTaken" minOccurs="0"/>
                <xsd:element ref="ns3:Information" minOccurs="0"/>
                <xsd:element ref="ns2:_dlc_DocId" minOccurs="0"/>
                <xsd:element ref="ns2:_dlc_DocIdUrl" minOccurs="0"/>
                <xsd:element ref="ns2:_dlc_DocIdPersistId" minOccurs="0"/>
                <xsd:element ref="ns3:MediaServiceLocation" minOccurs="0"/>
                <xsd:element ref="ns3:comment" minOccurs="0"/>
                <xsd:element ref="ns3:MediaServiceAutoKeyPoints" minOccurs="0"/>
                <xsd:element ref="ns3:MediaServiceKeyPoints" minOccurs="0"/>
                <xsd:element ref="ns3:MediaServiceGenerationTime" minOccurs="0"/>
                <xsd:element ref="ns3:MediaServiceEventHashCode" minOccurs="0"/>
                <xsd:element ref="ns3:testcolumn" minOccurs="0"/>
                <xsd:element ref="ns4:IconOverlay" minOccurs="0"/>
                <xsd:element ref="ns3:MediaLengthInSeconds" minOccurs="0"/>
                <xsd:element ref="ns3:lcf76f155ced4ddcb4097134ff3c332f" minOccurs="0"/>
                <xsd:element ref="ns2:TaxCatchAll" minOccurs="0"/>
                <xsd:element ref="ns3:Status" minOccurs="0"/>
                <xsd:element ref="ns3:MediaServiceObjectDetectorVersions" minOccurs="0"/>
                <xsd:element ref="ns3:F2F_x002d_Remote" minOccurs="0"/>
                <xsd:element ref="ns3:TimeScheduleOrder" minOccurs="0"/>
                <xsd:element ref="ns3:Plenaryday" minOccurs="0"/>
                <xsd:element ref="ns3:Period" minOccurs="0"/>
                <xsd:element ref="ns3:Day" minOccurs="0"/>
                <xsd:element ref="ns3:MediaServiceSearchProperties" minOccurs="0"/>
                <xsd:element ref="ns1:_vti_ItemDeclaredRecord" minOccurs="0"/>
                <xsd:element ref="ns1:_vti_ItemHoldRecord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1" nillable="true" ma:displayName="Declared Record" ma:hidden="true" ma:internalName="_vti_ItemDeclaredRecord" ma:readOnly="true">
      <xsd:simpleType>
        <xsd:restriction base="dms:DateTime"/>
      </xsd:simpleType>
    </xsd:element>
    <xsd:element name="_vti_ItemHoldRecordStatus" ma:index="4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32"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19d8b6-8054-4d29-be3a-afb4a020e2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_x0024_Resources_x003a_core_x002c_Signoff_Status_x003b_">
      <xsd:simpleType>
        <xsd:restriction base="dms:Text"/>
      </xsd:simpleType>
    </xsd:element>
    <xsd:element name="URL" ma:index="13"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Information" ma:index="17" nillable="true" ma:displayName="Information" ma:description="To be completed by 6/03/2024" ma:format="Dropdown" ma:internalName="Information">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comment" ma:index="22" nillable="true" ma:displayName="Notes" ma:format="Dropdown" ma:internalName="comment">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testcolumn" ma:index="27" nillable="true" ma:displayName="Abbr." ma:description="Committee acronym" ma:format="Dropdown" ma:internalName="testcolumn">
      <xsd:simpleType>
        <xsd:restriction base="dms:Text">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Status" ma:index="33" nillable="true" ma:displayName="Status" ma:format="Dropdown" ma:indexed="true" ma:internalName="Status">
      <xsd:simpleType>
        <xsd:restriction base="dms:Choice">
          <xsd:enumeration value="Open for comments"/>
          <xsd:enumeration value="Open for input"/>
          <xsd:enumeration value="Closed"/>
          <xsd:enumeration value="Adopted"/>
          <xsd:enumeration value="For adoption"/>
          <xsd:enumeration value="For information"/>
          <xsd:enumeration value="Adoption via written procedure"/>
          <xsd:enumeration value="For silent adoption"/>
          <xsd:enumeration value="For peer review"/>
          <xsd:enumeration value="Completed"/>
          <xsd:enumeration value="In progress"/>
          <xsd:enumeration value="Read only"/>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F2F_x002d_Remote" ma:index="35" nillable="true" ma:displayName="F2F-Remote" ma:description="Type of meeting" ma:format="Dropdown" ma:internalName="F2F_x002d_Remote">
      <xsd:simpleType>
        <xsd:restriction base="dms:Choice">
          <xsd:enumeration value="Face-to-Face"/>
          <xsd:enumeration value="Remote"/>
        </xsd:restriction>
      </xsd:simpleType>
    </xsd:element>
    <xsd:element name="TimeScheduleOrder" ma:index="36" nillable="true" ma:displayName="TimeSchedule Order" ma:format="Dropdown" ma:internalName="TimeScheduleOrder">
      <xsd:simpleType>
        <xsd:restriction base="dms:Text">
          <xsd:maxLength value="255"/>
        </xsd:restriction>
      </xsd:simpleType>
    </xsd:element>
    <xsd:element name="Plenaryday" ma:index="37" nillable="true" ma:displayName="Plenary day" ma:format="Dropdown" ma:internalName="Plenaryday">
      <xsd:simpleType>
        <xsd:restriction base="dms:Choice">
          <xsd:enumeration value="Monday"/>
          <xsd:enumeration value="Tuesday"/>
          <xsd:enumeration value="Wednesday"/>
          <xsd:enumeration value="Thursday"/>
          <xsd:enumeration value="Friday"/>
        </xsd:restriction>
      </xsd:simpleType>
    </xsd:element>
    <xsd:element name="Period" ma:index="38" nillable="true" ma:displayName="Period" ma:description="Morning - Afternoon" ma:format="Dropdown" ma:internalName="Period">
      <xsd:simpleType>
        <xsd:restriction base="dms:Choice">
          <xsd:enumeration value="Morning"/>
          <xsd:enumeration value="Afternoon"/>
          <xsd:enumeration value="Choice 3"/>
        </xsd:restriction>
      </xsd:simpleType>
    </xsd:element>
    <xsd:element name="Day" ma:index="39" nillable="true" ma:displayName="Day" ma:format="Dropdown" ma:internalName="Day">
      <xsd:simpleType>
        <xsd:restriction base="dms:Choice">
          <xsd:enumeration value="Monday"/>
          <xsd:enumeration value="Tuesday"/>
          <xsd:enumeration value="Wednesday"/>
          <xsd:enumeration value="Thursday"/>
          <xsd:enumeration value="Friday"/>
        </xsd:restrictio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93FD0-7294-40B3-85FC-83616DEEA0EA}">
  <ds:schemaRefs>
    <ds:schemaRef ds:uri="http://schemas.microsoft.com/sharepoint/events"/>
  </ds:schemaRefs>
</ds:datastoreItem>
</file>

<file path=customXml/itemProps2.xml><?xml version="1.0" encoding="utf-8"?>
<ds:datastoreItem xmlns:ds="http://schemas.openxmlformats.org/officeDocument/2006/customXml" ds:itemID="{D847C625-1EDB-453A-9A48-F4D8C70B891F}">
  <ds:schemaRefs>
    <ds:schemaRef ds:uri="http://schemas.microsoft.com/office/2006/metadata/properties"/>
    <ds:schemaRef ds:uri="http://schemas.microsoft.com/office/infopath/2007/PartnerControls"/>
    <ds:schemaRef ds:uri="9319d8b6-8054-4d29-be3a-afb4a020e216"/>
    <ds:schemaRef ds:uri="a034c160-bfb7-45f5-8632-2eb7e0508071"/>
    <ds:schemaRef ds:uri="http://schemas.microsoft.com/sharepoint/v4"/>
  </ds:schemaRefs>
</ds:datastoreItem>
</file>

<file path=customXml/itemProps3.xml><?xml version="1.0" encoding="utf-8"?>
<ds:datastoreItem xmlns:ds="http://schemas.openxmlformats.org/officeDocument/2006/customXml" ds:itemID="{6D9E529B-5E98-4546-AEDA-94B2ECDCE875}">
  <ds:schemaRefs>
    <ds:schemaRef ds:uri="http://schemas.openxmlformats.org/officeDocument/2006/bibliography"/>
  </ds:schemaRefs>
</ds:datastoreItem>
</file>

<file path=customXml/itemProps4.xml><?xml version="1.0" encoding="utf-8"?>
<ds:datastoreItem xmlns:ds="http://schemas.openxmlformats.org/officeDocument/2006/customXml" ds:itemID="{64EF4858-C853-456E-BAB0-82770DCB5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34c160-bfb7-45f5-8632-2eb7e0508071"/>
    <ds:schemaRef ds:uri="9319d8b6-8054-4d29-be3a-afb4a020e2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F470CF-34C9-4207-A0B2-310B2BB4A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Finasteride-dutasteride Art 31 - DHPC</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Finasteride-dutasteride Art 31 - DHPC</dc:title>
  <dc:creator>Jana Lukačišinová</dc:creator>
  <cp:lastModifiedBy>Jovissa Marku</cp:lastModifiedBy>
  <cp:revision>73</cp:revision>
  <cp:lastPrinted>2025-10-23T11:00:00Z</cp:lastPrinted>
  <dcterms:created xsi:type="dcterms:W3CDTF">2025-07-26T16:47:00Z</dcterms:created>
  <dcterms:modified xsi:type="dcterms:W3CDTF">2025-10-23T11:01:00Z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0x0101009821578E8BB0584CB0DAB1BE78BCCE9D</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19/06/2025 14:25:20</vt:lpwstr>
  </property>
  <property fmtid="{D5CDD505-2E9C-101B-9397-08002B2CF9AE}" pid="6" name="DM_Creator_Name">
    <vt:lpwstr>Hesse Iris</vt:lpwstr>
  </property>
  <property fmtid="{D5CDD505-2E9C-101B-9397-08002B2CF9AE}" pid="7" name="DM_DocRefId">
    <vt:lpwstr>EMA/127927/2025</vt:lpwstr>
  </property>
  <property fmtid="{D5CDD505-2E9C-101B-9397-08002B2CF9AE}" pid="8" name="DM_emea_doc_ref_id">
    <vt:lpwstr>EMA/127927/2025</vt:lpwstr>
  </property>
  <property fmtid="{D5CDD505-2E9C-101B-9397-08002B2CF9AE}" pid="9" name="DM_Keywords">
    <vt:lpwstr/>
  </property>
  <property fmtid="{D5CDD505-2E9C-101B-9397-08002B2CF9AE}" pid="10" name="DM_Language">
    <vt:lpwstr/>
  </property>
  <property fmtid="{D5CDD505-2E9C-101B-9397-08002B2CF9AE}" pid="11" name="DM_Modifer_Name">
    <vt:lpwstr>Hesse Iris</vt:lpwstr>
  </property>
  <property fmtid="{D5CDD505-2E9C-101B-9397-08002B2CF9AE}" pid="12" name="DM_Modified_Date">
    <vt:lpwstr>19/06/2025 14:25:21</vt:lpwstr>
  </property>
  <property fmtid="{D5CDD505-2E9C-101B-9397-08002B2CF9AE}" pid="13" name="DM_Modifier_Name">
    <vt:lpwstr>Hesse Iris</vt:lpwstr>
  </property>
  <property fmtid="{D5CDD505-2E9C-101B-9397-08002B2CF9AE}" pid="14" name="DM_Modify_Date">
    <vt:lpwstr>19/06/2025 14:25:21</vt:lpwstr>
  </property>
  <property fmtid="{D5CDD505-2E9C-101B-9397-08002B2CF9AE}" pid="15" name="DM_Name">
    <vt:lpwstr>Finasteride-dutasteride Art 31 - DHPC</vt:lpwstr>
  </property>
  <property fmtid="{D5CDD505-2E9C-101B-9397-08002B2CF9AE}" pid="16" name="DM_Path">
    <vt:lpwstr>/01. Evaluation of Medicines/Referrals/H - Article 31/Finasteride and dutasteride - 1539/03 Evaluation/05 (Co) Rapps AR to LoOI + comments/Draft DHPC and communication plan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1.19,CURRENT,agreed by CMDh</vt:lpwstr>
  </property>
  <property fmtid="{D5CDD505-2E9C-101B-9397-08002B2CF9AE}" pid="22" name="MediaServiceImageTags">
    <vt:lpwstr/>
  </property>
  <property fmtid="{D5CDD505-2E9C-101B-9397-08002B2CF9AE}" pid="23" name="MSIP_Label_0eea11ca-d417-4147-80ed-01a58412c458_ActionId">
    <vt:lpwstr>60411831-26e4-4ac7-825f-9dbd5af41a2e</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2025-05-05T17:37:13Z</vt:lpwstr>
  </property>
  <property fmtid="{D5CDD505-2E9C-101B-9397-08002B2CF9AE}" pid="29" name="MSIP_Label_0eea11ca-d417-4147-80ed-01a58412c458_SiteId">
    <vt:lpwstr>bc9dc15c-61bc-4f03-b60b-e5b6d8922839</vt:lpwstr>
  </property>
  <property fmtid="{D5CDD505-2E9C-101B-9397-08002B2CF9AE}" pid="30" name="MSIP_Label_0eea11ca-d417-4147-80ed-01a58412c458_Tag">
    <vt:lpwstr>10, 3, 0, 1</vt:lpwstr>
  </property>
  <property fmtid="{D5CDD505-2E9C-101B-9397-08002B2CF9AE}" pid="31" name="_dlc_DocIdItemGuid">
    <vt:lpwstr>e2d7f02b-93ba-436c-b57a-0a46da5a62e9</vt:lpwstr>
  </property>
  <property fmtid="{D5CDD505-2E9C-101B-9397-08002B2CF9AE}" pid="32" name="ClassificationContentMarkingHeaderShapeIds">
    <vt:lpwstr>20e25692,1fdda635,788c1d9b</vt:lpwstr>
  </property>
  <property fmtid="{D5CDD505-2E9C-101B-9397-08002B2CF9AE}" pid="33" name="ClassificationContentMarkingHeaderFontProps">
    <vt:lpwstr>#000000,10,Calibri</vt:lpwstr>
  </property>
  <property fmtid="{D5CDD505-2E9C-101B-9397-08002B2CF9AE}" pid="34" name="ClassificationContentMarkingHeaderText">
    <vt:lpwstr>C2-Internal</vt:lpwstr>
  </property>
  <property fmtid="{D5CDD505-2E9C-101B-9397-08002B2CF9AE}" pid="35" name="MSIP_Label_e67a70be-9428-4198-8dbd-5dd218ff11f4_Enabled">
    <vt:lpwstr>true</vt:lpwstr>
  </property>
  <property fmtid="{D5CDD505-2E9C-101B-9397-08002B2CF9AE}" pid="36" name="MSIP_Label_e67a70be-9428-4198-8dbd-5dd218ff11f4_SetDate">
    <vt:lpwstr>2025-07-14T12:38:57Z</vt:lpwstr>
  </property>
  <property fmtid="{D5CDD505-2E9C-101B-9397-08002B2CF9AE}" pid="37" name="MSIP_Label_e67a70be-9428-4198-8dbd-5dd218ff11f4_Method">
    <vt:lpwstr>Standard</vt:lpwstr>
  </property>
  <property fmtid="{D5CDD505-2E9C-101B-9397-08002B2CF9AE}" pid="38" name="MSIP_Label_e67a70be-9428-4198-8dbd-5dd218ff11f4_Name">
    <vt:lpwstr>L002S001</vt:lpwstr>
  </property>
  <property fmtid="{D5CDD505-2E9C-101B-9397-08002B2CF9AE}" pid="39" name="MSIP_Label_e67a70be-9428-4198-8dbd-5dd218ff11f4_SiteId">
    <vt:lpwstr>2c0d789f-2311-4d29-83c5-395a89052a25</vt:lpwstr>
  </property>
  <property fmtid="{D5CDD505-2E9C-101B-9397-08002B2CF9AE}" pid="40" name="MSIP_Label_e67a70be-9428-4198-8dbd-5dd218ff11f4_ActionId">
    <vt:lpwstr>18e67193-487a-4675-8d8e-bf8dadb3d3a0</vt:lpwstr>
  </property>
  <property fmtid="{D5CDD505-2E9C-101B-9397-08002B2CF9AE}" pid="41" name="MSIP_Label_e67a70be-9428-4198-8dbd-5dd218ff11f4_ContentBits">
    <vt:lpwstr>1</vt:lpwstr>
  </property>
  <property fmtid="{D5CDD505-2E9C-101B-9397-08002B2CF9AE}" pid="42" name="MSIP_Label_e67a70be-9428-4198-8dbd-5dd218ff11f4_Tag">
    <vt:lpwstr>10, 3, 0, 1</vt:lpwstr>
  </property>
</Properties>
</file>