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D9C" w:rsidRDefault="00F81D9C" w:rsidP="00F81D9C">
      <w:pPr>
        <w:spacing w:line="360" w:lineRule="auto"/>
        <w:jc w:val="both"/>
        <w:rPr>
          <w:i/>
        </w:rPr>
      </w:pPr>
    </w:p>
    <w:p w:rsidR="00F81D9C" w:rsidRPr="0021270B" w:rsidRDefault="00F81D9C" w:rsidP="00F81D9C">
      <w:pPr>
        <w:jc w:val="center"/>
        <w:textAlignment w:val="baseline"/>
        <w:rPr>
          <w:rFonts w:ascii="Helvetica" w:hAnsi="Helvetica" w:cs="Helvetica"/>
          <w:b/>
          <w:bCs/>
          <w:caps/>
          <w:sz w:val="40"/>
          <w:szCs w:val="40"/>
        </w:rPr>
      </w:pPr>
      <w:r w:rsidRPr="0021270B">
        <w:rPr>
          <w:rFonts w:ascii="Helvetica" w:hAnsi="Helvetica" w:cs="Helvetica"/>
          <w:b/>
          <w:bCs/>
          <w:caps/>
          <w:sz w:val="40"/>
          <w:szCs w:val="40"/>
        </w:rPr>
        <w:t>REGJISTRI I KËRKESAVE DHE PËRGJIGJEVE</w:t>
      </w:r>
      <w:r w:rsidR="00F953C4">
        <w:rPr>
          <w:rFonts w:ascii="Helvetica" w:hAnsi="Helvetica" w:cs="Helvetica"/>
          <w:b/>
          <w:bCs/>
          <w:caps/>
          <w:sz w:val="40"/>
          <w:szCs w:val="40"/>
        </w:rPr>
        <w:t xml:space="preserve"> 202</w:t>
      </w:r>
      <w:r w:rsidR="005C6D06">
        <w:rPr>
          <w:rFonts w:ascii="Helvetica" w:hAnsi="Helvetica" w:cs="Helvetica"/>
          <w:b/>
          <w:bCs/>
          <w:caps/>
          <w:sz w:val="40"/>
          <w:szCs w:val="40"/>
        </w:rPr>
        <w:t>4</w:t>
      </w:r>
    </w:p>
    <w:p w:rsidR="00F81D9C" w:rsidRDefault="00F81D9C" w:rsidP="00F81D9C"/>
    <w:p w:rsidR="00F81D9C" w:rsidRDefault="00F81D9C" w:rsidP="00F81D9C"/>
    <w:tbl>
      <w:tblPr>
        <w:tblW w:w="1059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1276"/>
        <w:gridCol w:w="1715"/>
        <w:gridCol w:w="827"/>
        <w:gridCol w:w="1530"/>
        <w:gridCol w:w="3299"/>
        <w:gridCol w:w="958"/>
      </w:tblGrid>
      <w:tr w:rsidR="00F81D9C" w:rsidRPr="00A36EBE" w:rsidTr="00046CCF">
        <w:trPr>
          <w:trHeight w:val="546"/>
        </w:trPr>
        <w:tc>
          <w:tcPr>
            <w:tcW w:w="993" w:type="dxa"/>
            <w:shd w:val="clear" w:color="auto" w:fill="9CC2E5"/>
          </w:tcPr>
          <w:p w:rsidR="00F81D9C" w:rsidRPr="00A36EBE" w:rsidRDefault="00C16577" w:rsidP="00C16577">
            <w:r>
              <w:rPr>
                <w:b/>
                <w:bCs/>
              </w:rPr>
              <w:t>Nr. Rendor</w:t>
            </w:r>
          </w:p>
        </w:tc>
        <w:tc>
          <w:tcPr>
            <w:tcW w:w="1276" w:type="dxa"/>
            <w:shd w:val="clear" w:color="auto" w:fill="9CC2E5"/>
          </w:tcPr>
          <w:p w:rsidR="00F81D9C" w:rsidRPr="006A60CE" w:rsidRDefault="00F81D9C" w:rsidP="00171AC6">
            <w:pPr>
              <w:jc w:val="center"/>
              <w:rPr>
                <w:b/>
                <w:bCs/>
              </w:rPr>
            </w:pPr>
            <w:r w:rsidRPr="006A60CE">
              <w:rPr>
                <w:b/>
                <w:bCs/>
              </w:rPr>
              <w:t>Data e kërkesës</w:t>
            </w:r>
            <w:r w:rsidRPr="006A60CE">
              <w:rPr>
                <w:rStyle w:val="FootnoteReference"/>
                <w:b/>
                <w:bCs/>
              </w:rPr>
              <w:footnoteReference w:id="2"/>
            </w:r>
          </w:p>
        </w:tc>
        <w:tc>
          <w:tcPr>
            <w:tcW w:w="1715" w:type="dxa"/>
            <w:shd w:val="clear" w:color="auto" w:fill="9CC2E5"/>
          </w:tcPr>
          <w:p w:rsidR="00F81D9C" w:rsidRPr="006A60CE" w:rsidRDefault="00F81D9C" w:rsidP="00171AC6">
            <w:pPr>
              <w:jc w:val="center"/>
              <w:rPr>
                <w:b/>
                <w:bCs/>
              </w:rPr>
            </w:pPr>
            <w:r w:rsidRPr="006A60CE">
              <w:rPr>
                <w:b/>
                <w:bCs/>
              </w:rPr>
              <w:t>Objekti i kërkesës</w:t>
            </w:r>
            <w:r w:rsidRPr="006A60CE">
              <w:rPr>
                <w:rStyle w:val="FootnoteReference"/>
                <w:b/>
                <w:bCs/>
              </w:rPr>
              <w:footnoteReference w:id="3"/>
            </w:r>
          </w:p>
          <w:p w:rsidR="00F81D9C" w:rsidRPr="006A60CE" w:rsidRDefault="00F81D9C" w:rsidP="00171AC6">
            <w:pPr>
              <w:jc w:val="center"/>
              <w:rPr>
                <w:b/>
                <w:bCs/>
              </w:rPr>
            </w:pPr>
          </w:p>
          <w:p w:rsidR="00F81D9C" w:rsidRPr="00A36EBE" w:rsidRDefault="00F81D9C" w:rsidP="00171AC6">
            <w:pPr>
              <w:jc w:val="center"/>
            </w:pPr>
          </w:p>
        </w:tc>
        <w:tc>
          <w:tcPr>
            <w:tcW w:w="827" w:type="dxa"/>
            <w:shd w:val="clear" w:color="auto" w:fill="9CC2E5"/>
          </w:tcPr>
          <w:p w:rsidR="00F81D9C" w:rsidRPr="006A60CE" w:rsidRDefault="00F81D9C" w:rsidP="00171AC6">
            <w:pPr>
              <w:jc w:val="center"/>
              <w:rPr>
                <w:b/>
                <w:bCs/>
              </w:rPr>
            </w:pPr>
            <w:r w:rsidRPr="006A60CE">
              <w:rPr>
                <w:b/>
                <w:bCs/>
              </w:rPr>
              <w:t>Data e përgjigjes</w:t>
            </w:r>
            <w:r w:rsidRPr="006A60CE">
              <w:rPr>
                <w:rStyle w:val="FootnoteReference"/>
                <w:b/>
                <w:bCs/>
              </w:rPr>
              <w:footnoteReference w:id="4"/>
            </w:r>
          </w:p>
        </w:tc>
        <w:tc>
          <w:tcPr>
            <w:tcW w:w="1530" w:type="dxa"/>
            <w:shd w:val="clear" w:color="auto" w:fill="9CC2E5"/>
          </w:tcPr>
          <w:p w:rsidR="00F81D9C" w:rsidRPr="006A60CE" w:rsidRDefault="00F81D9C" w:rsidP="00171AC6">
            <w:pPr>
              <w:jc w:val="center"/>
              <w:rPr>
                <w:b/>
                <w:bCs/>
              </w:rPr>
            </w:pPr>
            <w:r w:rsidRPr="006A60CE">
              <w:rPr>
                <w:b/>
                <w:bCs/>
              </w:rPr>
              <w:t>Përgjigje</w:t>
            </w:r>
            <w:r w:rsidRPr="006A60CE">
              <w:rPr>
                <w:rStyle w:val="FootnoteReference"/>
                <w:b/>
                <w:bCs/>
              </w:rPr>
              <w:footnoteReference w:id="5"/>
            </w:r>
          </w:p>
          <w:p w:rsidR="00F81D9C" w:rsidRPr="00A36EBE" w:rsidRDefault="00F81D9C" w:rsidP="00171AC6">
            <w:pPr>
              <w:jc w:val="center"/>
            </w:pPr>
          </w:p>
        </w:tc>
        <w:tc>
          <w:tcPr>
            <w:tcW w:w="3299" w:type="dxa"/>
            <w:shd w:val="clear" w:color="auto" w:fill="9CC2E5"/>
          </w:tcPr>
          <w:p w:rsidR="00F81D9C" w:rsidRPr="006A60CE" w:rsidRDefault="00F81D9C" w:rsidP="00171AC6">
            <w:pPr>
              <w:jc w:val="center"/>
              <w:rPr>
                <w:b/>
              </w:rPr>
            </w:pPr>
            <w:r w:rsidRPr="006A60CE">
              <w:rPr>
                <w:b/>
              </w:rPr>
              <w:t>Mënyra e përfundimit të kërkesës</w:t>
            </w:r>
            <w:r w:rsidRPr="006A60CE">
              <w:rPr>
                <w:rStyle w:val="FootnoteReference"/>
                <w:b/>
              </w:rPr>
              <w:footnoteReference w:id="6"/>
            </w:r>
          </w:p>
        </w:tc>
        <w:tc>
          <w:tcPr>
            <w:tcW w:w="958" w:type="dxa"/>
            <w:shd w:val="clear" w:color="auto" w:fill="9CC2E5"/>
          </w:tcPr>
          <w:p w:rsidR="00F81D9C" w:rsidRPr="006A60CE" w:rsidRDefault="00F81D9C" w:rsidP="00171AC6">
            <w:pPr>
              <w:jc w:val="center"/>
              <w:rPr>
                <w:b/>
                <w:bCs/>
              </w:rPr>
            </w:pPr>
            <w:r w:rsidRPr="006A60CE">
              <w:rPr>
                <w:b/>
                <w:bCs/>
              </w:rPr>
              <w:t>Tarifa</w:t>
            </w:r>
            <w:r w:rsidRPr="006A60CE">
              <w:rPr>
                <w:rStyle w:val="FootnoteReference"/>
                <w:b/>
                <w:bCs/>
              </w:rPr>
              <w:footnoteReference w:id="7"/>
            </w:r>
          </w:p>
          <w:p w:rsidR="00F81D9C" w:rsidRPr="006A60CE" w:rsidRDefault="00F81D9C" w:rsidP="00171AC6">
            <w:pPr>
              <w:jc w:val="center"/>
              <w:rPr>
                <w:b/>
                <w:bCs/>
              </w:rPr>
            </w:pPr>
          </w:p>
          <w:p w:rsidR="00F81D9C" w:rsidRPr="00A36EBE" w:rsidRDefault="00F81D9C" w:rsidP="00171AC6">
            <w:pPr>
              <w:jc w:val="center"/>
            </w:pPr>
          </w:p>
        </w:tc>
      </w:tr>
      <w:tr w:rsidR="00F81D9C" w:rsidTr="00046CCF">
        <w:trPr>
          <w:trHeight w:val="348"/>
        </w:trPr>
        <w:tc>
          <w:tcPr>
            <w:tcW w:w="993" w:type="dxa"/>
            <w:shd w:val="clear" w:color="auto" w:fill="auto"/>
          </w:tcPr>
          <w:p w:rsidR="00F81D9C" w:rsidRPr="006A60CE" w:rsidRDefault="00C16577" w:rsidP="00171AC6">
            <w:r>
              <w:t>1</w:t>
            </w:r>
          </w:p>
        </w:tc>
        <w:tc>
          <w:tcPr>
            <w:tcW w:w="1276" w:type="dxa"/>
            <w:shd w:val="clear" w:color="auto" w:fill="auto"/>
          </w:tcPr>
          <w:p w:rsidR="00F81D9C" w:rsidRPr="006A60CE" w:rsidRDefault="00D47E49" w:rsidP="00171AC6">
            <w:r>
              <w:t>30</w:t>
            </w:r>
            <w:r w:rsidR="00C16577">
              <w:t>.</w:t>
            </w:r>
            <w:r w:rsidR="00D66535">
              <w:t>0</w:t>
            </w:r>
            <w:r>
              <w:t>1</w:t>
            </w:r>
            <w:r w:rsidR="00C16577">
              <w:t>.2</w:t>
            </w:r>
            <w:r>
              <w:t>4</w:t>
            </w:r>
          </w:p>
        </w:tc>
        <w:tc>
          <w:tcPr>
            <w:tcW w:w="1715" w:type="dxa"/>
            <w:shd w:val="clear" w:color="auto" w:fill="auto"/>
          </w:tcPr>
          <w:p w:rsidR="00D47E49" w:rsidRDefault="00D66535" w:rsidP="00F953C4">
            <w:r>
              <w:t xml:space="preserve">Qytetari </w:t>
            </w:r>
            <w:r w:rsidR="00D47E49">
              <w:t>Sh. Gj</w:t>
            </w:r>
          </w:p>
          <w:p w:rsidR="00F81D9C" w:rsidRPr="006A60CE" w:rsidRDefault="00D66535" w:rsidP="00F953C4">
            <w:r>
              <w:t xml:space="preserve">Kerkese per vertetim bari </w:t>
            </w:r>
            <w:r w:rsidR="00D47E49">
              <w:t>FASLODEX</w:t>
            </w:r>
          </w:p>
        </w:tc>
        <w:tc>
          <w:tcPr>
            <w:tcW w:w="827" w:type="dxa"/>
            <w:shd w:val="clear" w:color="auto" w:fill="auto"/>
          </w:tcPr>
          <w:p w:rsidR="00F81D9C" w:rsidRPr="006A60CE" w:rsidRDefault="00D47E49" w:rsidP="00171AC6">
            <w:r>
              <w:t>01</w:t>
            </w:r>
            <w:r w:rsidR="00144B4E">
              <w:t>.</w:t>
            </w:r>
            <w:r w:rsidR="00D66535">
              <w:t>02</w:t>
            </w:r>
            <w:r w:rsidR="00144B4E">
              <w:t>.202</w:t>
            </w:r>
            <w:r>
              <w:t>4</w:t>
            </w:r>
          </w:p>
        </w:tc>
        <w:tc>
          <w:tcPr>
            <w:tcW w:w="1530" w:type="dxa"/>
            <w:shd w:val="clear" w:color="auto" w:fill="auto"/>
          </w:tcPr>
          <w:p w:rsidR="00F81D9C" w:rsidRPr="006A60CE" w:rsidRDefault="00A84B28" w:rsidP="00F953C4">
            <w:r>
              <w:t>E plote/</w:t>
            </w:r>
            <w:r w:rsidR="00AC4AC0">
              <w:t>Kthim përgjigj</w:t>
            </w:r>
            <w:r w:rsidR="004C2032">
              <w:t>e</w:t>
            </w:r>
          </w:p>
        </w:tc>
        <w:tc>
          <w:tcPr>
            <w:tcW w:w="3299" w:type="dxa"/>
            <w:shd w:val="clear" w:color="auto" w:fill="auto"/>
          </w:tcPr>
          <w:p w:rsidR="00D47E49" w:rsidRPr="00D47E49" w:rsidRDefault="00D47E49" w:rsidP="00D47E49">
            <w:pPr>
              <w:spacing w:after="200" w:line="276" w:lineRule="auto"/>
              <w:ind w:left="-180"/>
              <w:jc w:val="both"/>
              <w:rPr>
                <w:rFonts w:eastAsiaTheme="minorHAnsi"/>
                <w:lang w:val="en-US" w:eastAsia="en-US"/>
              </w:rPr>
            </w:pPr>
            <w:r w:rsidRPr="00D47E49">
              <w:rPr>
                <w:rFonts w:eastAsiaTheme="minorHAnsi"/>
                <w:lang w:val="en-US" w:eastAsia="en-US"/>
              </w:rPr>
              <w:t xml:space="preserve">Nëpërgjigjetëemailittuajiprotokolluar me Nr. Prot. 414, date 30.01.2024 juinformojmë se bari: </w:t>
            </w:r>
            <w:r w:rsidRPr="00D47E49">
              <w:rPr>
                <w:rFonts w:eastAsiaTheme="minorEastAsia"/>
                <w:b/>
                <w:bCs/>
                <w:lang w:val="en-GB" w:eastAsia="en-GB"/>
              </w:rPr>
              <w:t xml:space="preserve">FASLODEX, </w:t>
            </w:r>
            <w:r w:rsidRPr="00D47E49">
              <w:rPr>
                <w:rFonts w:eastAsiaTheme="minorEastAsia"/>
                <w:lang w:val="en-GB" w:eastAsia="en-GB"/>
              </w:rPr>
              <w:t>me principaktiv″Fulvestrant″, nëformëdozën ″</w:t>
            </w:r>
            <w:r w:rsidRPr="00D47E49">
              <w:rPr>
                <w:rFonts w:eastAsiaTheme="minorEastAsia"/>
                <w:color w:val="000000"/>
                <w:shd w:val="clear" w:color="auto" w:fill="FFFFFF"/>
                <w:lang w:val="en-GB" w:eastAsia="en-GB"/>
              </w:rPr>
              <w:t>Solution for injection x 250mg/5ml″,</w:t>
            </w:r>
          </w:p>
          <w:p w:rsidR="00D47E49" w:rsidRPr="00D47E49" w:rsidRDefault="00D47E49" w:rsidP="00D47E49">
            <w:pPr>
              <w:spacing w:after="200" w:line="276" w:lineRule="auto"/>
              <w:jc w:val="both"/>
              <w:rPr>
                <w:rFonts w:eastAsiaTheme="minorHAnsi" w:cstheme="minorBidi"/>
                <w:lang w:val="en-US" w:eastAsia="en-US"/>
              </w:rPr>
            </w:pPr>
            <w:r w:rsidRPr="00D47E49">
              <w:rPr>
                <w:rFonts w:eastAsiaTheme="minorHAnsi"/>
                <w:lang w:val="en-US" w:eastAsia="en-US"/>
              </w:rPr>
              <w:t>NukështëiAutorizuar</w:t>
            </w:r>
            <w:r w:rsidRPr="00D47E49">
              <w:rPr>
                <w:rFonts w:eastAsiaTheme="minorHAnsi" w:cstheme="minorBidi"/>
                <w:lang w:val="en-US" w:eastAsia="en-US"/>
              </w:rPr>
              <w:t>përTregtimnëRepublikën e Shqipërisë.</w:t>
            </w:r>
          </w:p>
          <w:p w:rsidR="00D47E49" w:rsidRPr="00D47E49" w:rsidRDefault="00D47E49" w:rsidP="00D47E49">
            <w:pPr>
              <w:spacing w:after="200" w:line="276" w:lineRule="auto"/>
              <w:rPr>
                <w:rFonts w:eastAsiaTheme="minorHAnsi"/>
                <w:lang w:val="en-US" w:eastAsia="en-US"/>
              </w:rPr>
            </w:pPr>
            <w:r w:rsidRPr="00D47E49">
              <w:rPr>
                <w:rFonts w:eastAsiaTheme="minorHAnsi"/>
                <w:lang w:val="en-US" w:eastAsia="en-US"/>
              </w:rPr>
              <w:t xml:space="preserve">Ju bëjmë me dije se përprincipinaktiv: </w:t>
            </w:r>
          </w:p>
          <w:p w:rsidR="00D47E49" w:rsidRPr="00D47E49" w:rsidRDefault="00D47E49" w:rsidP="00D47E49">
            <w:pPr>
              <w:spacing w:after="200" w:line="276" w:lineRule="auto"/>
              <w:contextualSpacing/>
              <w:rPr>
                <w:rFonts w:eastAsiaTheme="minorEastAsia"/>
                <w:b/>
                <w:bCs/>
                <w:lang w:val="en-GB" w:eastAsia="en-GB"/>
              </w:rPr>
            </w:pPr>
            <w:r w:rsidRPr="00D47E49">
              <w:rPr>
                <w:rFonts w:eastAsiaTheme="minorEastAsia"/>
                <w:b/>
                <w:bCs/>
                <w:lang w:val="en-GB" w:eastAsia="en-GB"/>
              </w:rPr>
              <w:t>Fulvestrant</w:t>
            </w:r>
          </w:p>
          <w:p w:rsidR="00D47E49" w:rsidRPr="00D47E49" w:rsidRDefault="00D47E49" w:rsidP="00D47E49">
            <w:pPr>
              <w:spacing w:after="200" w:line="276" w:lineRule="auto"/>
              <w:jc w:val="both"/>
              <w:rPr>
                <w:rFonts w:eastAsiaTheme="minorHAnsi" w:cstheme="minorBidi"/>
                <w:lang w:val="en-US" w:eastAsia="en-US"/>
              </w:rPr>
            </w:pPr>
            <w:r w:rsidRPr="00D47E49">
              <w:rPr>
                <w:rFonts w:eastAsiaTheme="minorHAnsi" w:cstheme="minorBidi"/>
                <w:lang w:val="en-US" w:eastAsia="en-US"/>
              </w:rPr>
              <w:t>janëkëtobarnatëAutorizuarpërTregtimnëRepublikën e Shqipërisë:</w:t>
            </w:r>
          </w:p>
          <w:p w:rsidR="00F81D9C" w:rsidRPr="006A60CE" w:rsidRDefault="00F81D9C" w:rsidP="00171AC6"/>
        </w:tc>
        <w:tc>
          <w:tcPr>
            <w:tcW w:w="958" w:type="dxa"/>
            <w:shd w:val="clear" w:color="auto" w:fill="auto"/>
          </w:tcPr>
          <w:p w:rsidR="00F81D9C" w:rsidRPr="006A60CE" w:rsidRDefault="00AC4AC0" w:rsidP="00171AC6">
            <w:r>
              <w:t xml:space="preserve">Nuk ka </w:t>
            </w:r>
          </w:p>
        </w:tc>
      </w:tr>
      <w:tr w:rsidR="00F953C4" w:rsidTr="00046CCF">
        <w:trPr>
          <w:trHeight w:val="310"/>
        </w:trPr>
        <w:tc>
          <w:tcPr>
            <w:tcW w:w="993" w:type="dxa"/>
            <w:shd w:val="clear" w:color="auto" w:fill="auto"/>
          </w:tcPr>
          <w:p w:rsidR="00F953C4" w:rsidRPr="006A60CE" w:rsidRDefault="00F953C4" w:rsidP="00171AC6">
            <w:r>
              <w:t>2</w:t>
            </w:r>
          </w:p>
        </w:tc>
        <w:tc>
          <w:tcPr>
            <w:tcW w:w="1276" w:type="dxa"/>
            <w:shd w:val="clear" w:color="auto" w:fill="auto"/>
          </w:tcPr>
          <w:p w:rsidR="00F953C4" w:rsidRPr="006A60CE" w:rsidRDefault="00CB7151" w:rsidP="00E205A7">
            <w:r>
              <w:t>06</w:t>
            </w:r>
            <w:r w:rsidR="00F953C4">
              <w:t>.</w:t>
            </w:r>
            <w:r w:rsidR="00F879D1">
              <w:t>02</w:t>
            </w:r>
            <w:r w:rsidR="00F953C4">
              <w:t>.2</w:t>
            </w:r>
            <w:r>
              <w:t>4</w:t>
            </w:r>
          </w:p>
        </w:tc>
        <w:tc>
          <w:tcPr>
            <w:tcW w:w="1715" w:type="dxa"/>
            <w:shd w:val="clear" w:color="auto" w:fill="auto"/>
          </w:tcPr>
          <w:p w:rsidR="00F953C4" w:rsidRPr="006A60CE" w:rsidRDefault="00F879D1" w:rsidP="00E205A7">
            <w:r>
              <w:t>Qytetari A.</w:t>
            </w:r>
            <w:r w:rsidR="00CB7151">
              <w:t>K</w:t>
            </w:r>
            <w:r>
              <w:t xml:space="preserve"> Kerkese per barnat te pajisura ose jo ne R.SH</w:t>
            </w:r>
          </w:p>
        </w:tc>
        <w:tc>
          <w:tcPr>
            <w:tcW w:w="827" w:type="dxa"/>
            <w:shd w:val="clear" w:color="auto" w:fill="auto"/>
          </w:tcPr>
          <w:p w:rsidR="00F953C4" w:rsidRPr="006A60CE" w:rsidRDefault="00CB7151" w:rsidP="00E205A7">
            <w:r>
              <w:t>08</w:t>
            </w:r>
            <w:r w:rsidR="00144B4E">
              <w:t>.0</w:t>
            </w:r>
            <w:r w:rsidR="00451479">
              <w:t>2</w:t>
            </w:r>
            <w:r w:rsidR="00144B4E">
              <w:t>.202</w:t>
            </w:r>
            <w:r w:rsidR="00C719C0">
              <w:t>4</w:t>
            </w:r>
          </w:p>
        </w:tc>
        <w:tc>
          <w:tcPr>
            <w:tcW w:w="1530" w:type="dxa"/>
            <w:shd w:val="clear" w:color="auto" w:fill="auto"/>
          </w:tcPr>
          <w:p w:rsidR="00F953C4" w:rsidRPr="006A60CE" w:rsidRDefault="00F953C4" w:rsidP="00E205A7">
            <w:r>
              <w:t>E plote/Kthim përgjigj</w:t>
            </w:r>
            <w:r w:rsidR="004C2032">
              <w:t>e</w:t>
            </w:r>
          </w:p>
        </w:tc>
        <w:tc>
          <w:tcPr>
            <w:tcW w:w="3299" w:type="dxa"/>
            <w:shd w:val="clear" w:color="auto" w:fill="auto"/>
          </w:tcPr>
          <w:p w:rsidR="00CB7151" w:rsidRPr="007F1B61" w:rsidRDefault="00CB7151" w:rsidP="00CB7151">
            <w:pPr>
              <w:jc w:val="both"/>
            </w:pPr>
            <w:r>
              <w:t>Në përgjigje të shkresës suaj me Nr. Prot. 516, datë 06.02.2024, ju informojmë se barnat:</w:t>
            </w:r>
          </w:p>
          <w:p w:rsidR="00CB7151" w:rsidRPr="00CB7151" w:rsidRDefault="00CB7151" w:rsidP="00CB7151">
            <w:pPr>
              <w:jc w:val="both"/>
            </w:pPr>
            <w:r w:rsidRPr="00CB7151">
              <w:rPr>
                <w:b/>
              </w:rPr>
              <w:t>KAFTRIO 75/50/100mg</w:t>
            </w:r>
            <w:r w:rsidRPr="00CB7151">
              <w:t>, me principaktiv “Ivacaftor + Tezacaftor + elexacaftor”, nëformëdozën “Film-coated tablets x (75mg + 50mg + 100mg)”,</w:t>
            </w:r>
          </w:p>
          <w:p w:rsidR="00CB7151" w:rsidRPr="00CB7151" w:rsidRDefault="00CB7151" w:rsidP="00CB7151">
            <w:pPr>
              <w:jc w:val="both"/>
            </w:pPr>
            <w:r w:rsidRPr="00CB7151">
              <w:rPr>
                <w:b/>
              </w:rPr>
              <w:t>KALYDECO</w:t>
            </w:r>
            <w:r w:rsidRPr="00CB7151">
              <w:t xml:space="preserve">, me principaktiv “Ivacaftor”, nëformë dozën </w:t>
            </w:r>
            <w:r w:rsidRPr="00CB7151">
              <w:lastRenderedPageBreak/>
              <w:t>“Film-coated tablets x 75mg”,</w:t>
            </w:r>
          </w:p>
          <w:p w:rsidR="00CB7151" w:rsidRDefault="00CB7151" w:rsidP="00CB7151">
            <w:pPr>
              <w:pStyle w:val="ListParagraph"/>
              <w:ind w:left="-1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nukjanëtëpajisur me AutorizimpërTregtimnëRepublikën e Shqipërisë.</w:t>
            </w:r>
          </w:p>
          <w:p w:rsidR="00CB7151" w:rsidRDefault="00CB7151" w:rsidP="00CB7151">
            <w:r>
              <w:t xml:space="preserve">Ju bëjmë me dije se për principet aktive: </w:t>
            </w:r>
          </w:p>
          <w:p w:rsidR="00CB7151" w:rsidRDefault="00CB7151" w:rsidP="00CB715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Ivacaftor + Tezacaftor + elexacaftor</w:t>
            </w:r>
          </w:p>
          <w:p w:rsidR="00CB7151" w:rsidRPr="0064376C" w:rsidRDefault="00CB7151" w:rsidP="00CB7151">
            <w:pPr>
              <w:jc w:val="both"/>
            </w:pPr>
            <w:r>
              <w:t>nuk ka barna të Autorizuar për T</w:t>
            </w:r>
            <w:r w:rsidRPr="006C77AE">
              <w:t>regtim në Republikën e Shqipërisë</w:t>
            </w:r>
            <w:r>
              <w:t>.</w:t>
            </w:r>
          </w:p>
          <w:p w:rsidR="00CB7151" w:rsidRDefault="00CB7151" w:rsidP="00CB7151">
            <w:pPr>
              <w:ind w:left="-180"/>
              <w:jc w:val="both"/>
              <w:rPr>
                <w:rStyle w:val="Hyperlink"/>
              </w:rPr>
            </w:pPr>
            <w:r w:rsidRPr="00193296">
              <w:t xml:space="preserve">Një listë të plotë të barnave të pajisura me autorizim për tregtim në Republikën e Shqipërisë ju informojme se mund ta gjeni në faqen tonë zyrtare të publikuar në internet, </w:t>
            </w:r>
            <w:hyperlink r:id="rId7" w:history="1">
              <w:r w:rsidRPr="00193296">
                <w:rPr>
                  <w:rStyle w:val="Hyperlink"/>
                </w:rPr>
                <w:t>www.akbpm.gov.al</w:t>
              </w:r>
            </w:hyperlink>
            <w:r>
              <w:rPr>
                <w:rStyle w:val="Hyperlink"/>
              </w:rPr>
              <w:t>.</w:t>
            </w:r>
          </w:p>
          <w:p w:rsidR="00D35017" w:rsidRPr="00D35017" w:rsidRDefault="00D35017" w:rsidP="00D35017">
            <w:pPr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  <w:p w:rsidR="00F953C4" w:rsidRPr="00D35017" w:rsidRDefault="00F953C4" w:rsidP="00E205A7"/>
        </w:tc>
        <w:tc>
          <w:tcPr>
            <w:tcW w:w="958" w:type="dxa"/>
            <w:shd w:val="clear" w:color="auto" w:fill="auto"/>
          </w:tcPr>
          <w:p w:rsidR="00F953C4" w:rsidRPr="006A60CE" w:rsidRDefault="00F953C4" w:rsidP="00E205A7">
            <w:r>
              <w:lastRenderedPageBreak/>
              <w:t xml:space="preserve">Nuk ka </w:t>
            </w:r>
          </w:p>
        </w:tc>
      </w:tr>
      <w:tr w:rsidR="00F953C4" w:rsidTr="00046CCF">
        <w:trPr>
          <w:trHeight w:val="295"/>
        </w:trPr>
        <w:tc>
          <w:tcPr>
            <w:tcW w:w="993" w:type="dxa"/>
            <w:shd w:val="clear" w:color="auto" w:fill="auto"/>
          </w:tcPr>
          <w:p w:rsidR="00F953C4" w:rsidRPr="006A60CE" w:rsidRDefault="00F953C4" w:rsidP="00171AC6">
            <w:r>
              <w:lastRenderedPageBreak/>
              <w:t>3</w:t>
            </w:r>
          </w:p>
        </w:tc>
        <w:tc>
          <w:tcPr>
            <w:tcW w:w="1276" w:type="dxa"/>
            <w:shd w:val="clear" w:color="auto" w:fill="auto"/>
          </w:tcPr>
          <w:p w:rsidR="00F953C4" w:rsidRPr="006A60CE" w:rsidRDefault="00C719C0" w:rsidP="00E205A7">
            <w:r>
              <w:t>20</w:t>
            </w:r>
            <w:r w:rsidR="00F953C4">
              <w:t>.0</w:t>
            </w:r>
            <w:r w:rsidR="0035249B">
              <w:t>2</w:t>
            </w:r>
            <w:r w:rsidR="00F953C4">
              <w:t>.2</w:t>
            </w:r>
            <w:r>
              <w:t>4</w:t>
            </w:r>
          </w:p>
        </w:tc>
        <w:tc>
          <w:tcPr>
            <w:tcW w:w="1715" w:type="dxa"/>
            <w:shd w:val="clear" w:color="auto" w:fill="auto"/>
          </w:tcPr>
          <w:p w:rsidR="00F953C4" w:rsidRPr="006A60CE" w:rsidRDefault="0035249B" w:rsidP="00E205A7">
            <w:r>
              <w:t>Qytetari</w:t>
            </w:r>
            <w:r w:rsidR="00C719C0">
              <w:t xml:space="preserve"> R.K.</w:t>
            </w:r>
            <w:r>
              <w:t xml:space="preserve"> Kerkese per informacion </w:t>
            </w:r>
          </w:p>
        </w:tc>
        <w:tc>
          <w:tcPr>
            <w:tcW w:w="827" w:type="dxa"/>
            <w:shd w:val="clear" w:color="auto" w:fill="auto"/>
          </w:tcPr>
          <w:p w:rsidR="00F953C4" w:rsidRPr="006A60CE" w:rsidRDefault="0035249B" w:rsidP="00E205A7">
            <w:r>
              <w:t>2</w:t>
            </w:r>
            <w:r w:rsidR="00C719C0">
              <w:t>1</w:t>
            </w:r>
            <w:r w:rsidR="00144B4E">
              <w:t>.0</w:t>
            </w:r>
            <w:r>
              <w:t>2</w:t>
            </w:r>
            <w:r w:rsidR="00144B4E">
              <w:t>.202</w:t>
            </w:r>
            <w:r w:rsidR="00C719C0">
              <w:t>4</w:t>
            </w:r>
          </w:p>
        </w:tc>
        <w:tc>
          <w:tcPr>
            <w:tcW w:w="1530" w:type="dxa"/>
            <w:shd w:val="clear" w:color="auto" w:fill="auto"/>
          </w:tcPr>
          <w:p w:rsidR="00F953C4" w:rsidRPr="006A60CE" w:rsidRDefault="00F953C4" w:rsidP="00E205A7">
            <w:r>
              <w:t>E plote/Kthim përgjigj</w:t>
            </w:r>
            <w:r w:rsidR="004C2032">
              <w:t>e</w:t>
            </w:r>
          </w:p>
        </w:tc>
        <w:tc>
          <w:tcPr>
            <w:tcW w:w="3299" w:type="dxa"/>
            <w:shd w:val="clear" w:color="auto" w:fill="auto"/>
          </w:tcPr>
          <w:p w:rsidR="00822437" w:rsidRPr="00822437" w:rsidRDefault="00822437" w:rsidP="00822437">
            <w:pPr>
              <w:spacing w:after="200" w:line="276" w:lineRule="auto"/>
              <w:ind w:left="-180"/>
              <w:jc w:val="both"/>
              <w:rPr>
                <w:rFonts w:eastAsiaTheme="minorHAnsi"/>
                <w:lang w:val="en-US" w:eastAsia="en-US"/>
              </w:rPr>
            </w:pPr>
            <w:r w:rsidRPr="00822437">
              <w:rPr>
                <w:rFonts w:eastAsiaTheme="minorHAnsi"/>
                <w:lang w:val="en-US" w:eastAsia="en-US"/>
              </w:rPr>
              <w:t xml:space="preserve">Nëpërgjigjetëshkresëssuaj me Nr. Prot. 737, datë 20.02.2024, “Kërkesë”, juinformojmë se përprincipinaktiv: </w:t>
            </w:r>
            <w:r w:rsidRPr="00822437">
              <w:rPr>
                <w:rFonts w:eastAsiaTheme="minorEastAsia"/>
                <w:b/>
                <w:bCs/>
                <w:lang w:val="en-GB" w:eastAsia="en-GB"/>
              </w:rPr>
              <w:t>ABEMACICLIB</w:t>
            </w:r>
          </w:p>
          <w:p w:rsidR="00822437" w:rsidRPr="00822437" w:rsidRDefault="00822437" w:rsidP="00822437">
            <w:pPr>
              <w:spacing w:after="200" w:line="276" w:lineRule="auto"/>
              <w:jc w:val="both"/>
              <w:rPr>
                <w:rFonts w:eastAsiaTheme="minorHAnsi" w:cstheme="minorBidi"/>
                <w:lang w:val="en-US" w:eastAsia="en-US"/>
              </w:rPr>
            </w:pPr>
            <w:r w:rsidRPr="00822437">
              <w:rPr>
                <w:rFonts w:eastAsiaTheme="minorHAnsi" w:cstheme="minorBidi"/>
                <w:lang w:val="en-US" w:eastAsia="en-US"/>
              </w:rPr>
              <w:t xml:space="preserve">nuk ka bar </w:t>
            </w:r>
            <w:r w:rsidRPr="00822437">
              <w:rPr>
                <w:rFonts w:eastAsiaTheme="minorHAnsi"/>
                <w:lang w:val="en-US" w:eastAsia="en-US"/>
              </w:rPr>
              <w:t>të</w:t>
            </w:r>
            <w:r w:rsidRPr="00822437">
              <w:rPr>
                <w:rFonts w:eastAsiaTheme="minorHAnsi" w:cstheme="minorBidi"/>
                <w:lang w:val="en-US" w:eastAsia="en-US"/>
              </w:rPr>
              <w:t>AutorizuarpërTregtimnëRepublikën e Shqipërisë:</w:t>
            </w:r>
          </w:p>
          <w:p w:rsidR="00822437" w:rsidRPr="00822437" w:rsidRDefault="00822437" w:rsidP="00822437">
            <w:pPr>
              <w:spacing w:after="200" w:line="276" w:lineRule="auto"/>
              <w:ind w:left="-180"/>
              <w:jc w:val="both"/>
              <w:rPr>
                <w:rFonts w:eastAsiaTheme="minorHAnsi"/>
                <w:b/>
                <w:lang w:val="en-US" w:eastAsia="en-US"/>
              </w:rPr>
            </w:pPr>
            <w:r w:rsidRPr="00822437">
              <w:rPr>
                <w:rFonts w:eastAsiaTheme="minorHAnsi"/>
                <w:lang w:val="en-US" w:eastAsia="en-US"/>
              </w:rPr>
              <w:t xml:space="preserve">Njëlistëtëplotëtëbarnavetëpajisura me autorizimpërtregtimnëRepublikën e Shqipërisëjuinformojme se mund ta gjeninëfaqentonëzyrtaretëpublikuarnë internet, </w:t>
            </w:r>
            <w:hyperlink r:id="rId8" w:history="1">
              <w:r w:rsidRPr="00822437">
                <w:rPr>
                  <w:rFonts w:eastAsiaTheme="minorHAnsi"/>
                  <w:color w:val="0000FF"/>
                  <w:u w:val="single"/>
                  <w:lang w:val="en-US" w:eastAsia="en-US"/>
                </w:rPr>
                <w:t>www.akbpm.gov.al</w:t>
              </w:r>
            </w:hyperlink>
            <w:r w:rsidRPr="00822437">
              <w:rPr>
                <w:rFonts w:eastAsiaTheme="minorHAnsi"/>
                <w:lang w:val="en-US" w:eastAsia="en-US"/>
              </w:rPr>
              <w:t>.</w:t>
            </w:r>
          </w:p>
          <w:p w:rsidR="00F953C4" w:rsidRPr="00B93596" w:rsidRDefault="00F953C4" w:rsidP="00822437">
            <w:pPr>
              <w:jc w:val="both"/>
            </w:pPr>
          </w:p>
        </w:tc>
        <w:tc>
          <w:tcPr>
            <w:tcW w:w="958" w:type="dxa"/>
            <w:shd w:val="clear" w:color="auto" w:fill="auto"/>
          </w:tcPr>
          <w:p w:rsidR="00F953C4" w:rsidRPr="006A60CE" w:rsidRDefault="00F953C4" w:rsidP="00E205A7">
            <w:r>
              <w:t xml:space="preserve">Nuk ka </w:t>
            </w:r>
          </w:p>
        </w:tc>
      </w:tr>
      <w:tr w:rsidR="00F953C4" w:rsidTr="00046CCF">
        <w:trPr>
          <w:trHeight w:val="348"/>
        </w:trPr>
        <w:tc>
          <w:tcPr>
            <w:tcW w:w="993" w:type="dxa"/>
            <w:shd w:val="clear" w:color="auto" w:fill="auto"/>
          </w:tcPr>
          <w:p w:rsidR="00F953C4" w:rsidRPr="006A60CE" w:rsidRDefault="00F953C4" w:rsidP="00171AC6">
            <w:r>
              <w:t>4</w:t>
            </w:r>
          </w:p>
        </w:tc>
        <w:tc>
          <w:tcPr>
            <w:tcW w:w="1276" w:type="dxa"/>
            <w:shd w:val="clear" w:color="auto" w:fill="auto"/>
          </w:tcPr>
          <w:p w:rsidR="00F953C4" w:rsidRPr="006A60CE" w:rsidRDefault="00891B87" w:rsidP="00E205A7">
            <w:r>
              <w:t>20</w:t>
            </w:r>
            <w:r w:rsidR="003A5BDD">
              <w:t>.03.2</w:t>
            </w:r>
            <w:r w:rsidR="005F2854">
              <w:t>4</w:t>
            </w:r>
          </w:p>
        </w:tc>
        <w:tc>
          <w:tcPr>
            <w:tcW w:w="1715" w:type="dxa"/>
            <w:shd w:val="clear" w:color="auto" w:fill="auto"/>
          </w:tcPr>
          <w:p w:rsidR="00891B87" w:rsidRDefault="003A5BDD" w:rsidP="00E205A7">
            <w:r>
              <w:t>Qytetari</w:t>
            </w:r>
            <w:r w:rsidR="00891B87">
              <w:t xml:space="preserve"> S.B.</w:t>
            </w:r>
          </w:p>
          <w:p w:rsidR="00F953C4" w:rsidRDefault="003A5BDD" w:rsidP="00E205A7">
            <w:r>
              <w:t>Kerkese per vertetim ba</w:t>
            </w:r>
            <w:r w:rsidR="00891B87">
              <w:t>rin</w:t>
            </w:r>
          </w:p>
          <w:p w:rsidR="00891B87" w:rsidRPr="006A60CE" w:rsidRDefault="00891B87" w:rsidP="00E205A7">
            <w:r>
              <w:t>SOLIRIS</w:t>
            </w:r>
          </w:p>
        </w:tc>
        <w:tc>
          <w:tcPr>
            <w:tcW w:w="827" w:type="dxa"/>
            <w:shd w:val="clear" w:color="auto" w:fill="auto"/>
          </w:tcPr>
          <w:p w:rsidR="00F953C4" w:rsidRPr="006A60CE" w:rsidRDefault="00891B87" w:rsidP="00E205A7">
            <w:r>
              <w:t>26</w:t>
            </w:r>
            <w:r w:rsidR="00144B4E">
              <w:t>.</w:t>
            </w:r>
            <w:r w:rsidR="003A5BDD">
              <w:t>03</w:t>
            </w:r>
            <w:r w:rsidR="00144B4E">
              <w:t>.20</w:t>
            </w:r>
            <w:r w:rsidR="003A5BDD">
              <w:t>2</w:t>
            </w:r>
            <w:r>
              <w:t>4</w:t>
            </w:r>
          </w:p>
        </w:tc>
        <w:tc>
          <w:tcPr>
            <w:tcW w:w="1530" w:type="dxa"/>
            <w:shd w:val="clear" w:color="auto" w:fill="auto"/>
          </w:tcPr>
          <w:p w:rsidR="00F953C4" w:rsidRPr="006A60CE" w:rsidRDefault="00F953C4" w:rsidP="00E205A7">
            <w:r>
              <w:t>E plote/Kthim përgjigj</w:t>
            </w:r>
            <w:r w:rsidR="004C2032">
              <w:t>e</w:t>
            </w:r>
          </w:p>
        </w:tc>
        <w:tc>
          <w:tcPr>
            <w:tcW w:w="3299" w:type="dxa"/>
            <w:shd w:val="clear" w:color="auto" w:fill="auto"/>
          </w:tcPr>
          <w:p w:rsidR="00891B87" w:rsidRPr="00891B87" w:rsidRDefault="00891B87" w:rsidP="00891B87">
            <w:pPr>
              <w:spacing w:after="200" w:line="276" w:lineRule="auto"/>
              <w:jc w:val="both"/>
              <w:rPr>
                <w:rFonts w:eastAsiaTheme="minorHAnsi"/>
                <w:lang w:val="en-US" w:eastAsia="en-US"/>
              </w:rPr>
            </w:pPr>
            <w:r w:rsidRPr="00891B87">
              <w:rPr>
                <w:rFonts w:eastAsiaTheme="minorHAnsi"/>
                <w:lang w:val="en-US" w:eastAsia="en-US"/>
              </w:rPr>
              <w:t>Nëpërgjigjetëshkresëssuaj me Nr. Prot. 1177, datë 20.03.2024, “Kërkesë″ juinformojmë se bari me emrintregtartëmëposhtëm:</w:t>
            </w:r>
            <w:r w:rsidRPr="00891B87">
              <w:rPr>
                <w:rFonts w:eastAsiaTheme="minorEastAsia"/>
                <w:b/>
                <w:lang w:val="en-GB" w:eastAsia="en-GB"/>
              </w:rPr>
              <w:t>SOL</w:t>
            </w:r>
            <w:r w:rsidRPr="00891B87">
              <w:rPr>
                <w:rFonts w:eastAsiaTheme="minorEastAsia"/>
                <w:b/>
                <w:lang w:val="en-GB" w:eastAsia="en-GB"/>
              </w:rPr>
              <w:lastRenderedPageBreak/>
              <w:t>IRIS</w:t>
            </w:r>
            <w:r w:rsidRPr="00891B87">
              <w:rPr>
                <w:rFonts w:eastAsiaTheme="minorEastAsia"/>
                <w:lang w:val="en-GB" w:eastAsia="en-GB"/>
              </w:rPr>
              <w:t>, me principaktiv “Eculizumab”,</w:t>
            </w:r>
            <w:r w:rsidRPr="00891B87">
              <w:rPr>
                <w:rFonts w:eastAsiaTheme="minorEastAsia" w:cstheme="minorBidi"/>
                <w:lang w:val="en-GB" w:eastAsia="en-GB"/>
              </w:rPr>
              <w:t>nëformëdozën “</w:t>
            </w:r>
            <w:r w:rsidRPr="00891B87">
              <w:rPr>
                <w:rFonts w:eastAsiaTheme="minorEastAsia" w:cstheme="minorBidi"/>
                <w:color w:val="000000"/>
                <w:shd w:val="clear" w:color="auto" w:fill="FFFFFF"/>
                <w:lang w:val="en-GB" w:eastAsia="en-GB"/>
              </w:rPr>
              <w:t>Concentrate for solution for infusion”.</w:t>
            </w:r>
          </w:p>
          <w:p w:rsidR="00891B87" w:rsidRPr="00891B87" w:rsidRDefault="00891B87" w:rsidP="00891B87">
            <w:pPr>
              <w:spacing w:after="200" w:line="276" w:lineRule="auto"/>
              <w:ind w:left="-180"/>
              <w:contextualSpacing/>
              <w:jc w:val="both"/>
              <w:rPr>
                <w:rFonts w:eastAsiaTheme="minorEastAsia"/>
                <w:lang w:val="en-GB" w:eastAsia="en-GB"/>
              </w:rPr>
            </w:pPr>
            <w:r w:rsidRPr="00891B87">
              <w:rPr>
                <w:rFonts w:eastAsiaTheme="minorEastAsia"/>
                <w:lang w:val="en-GB" w:eastAsia="en-GB"/>
              </w:rPr>
              <w:t>nukështëipajisur me AutorizimpërTregtimnëRepublikën e Shqipërisë.</w:t>
            </w:r>
          </w:p>
          <w:p w:rsidR="00891B87" w:rsidRPr="00891B87" w:rsidRDefault="00891B87" w:rsidP="00891B87">
            <w:pPr>
              <w:spacing w:after="200" w:line="276" w:lineRule="auto"/>
              <w:ind w:left="-180"/>
              <w:jc w:val="both"/>
              <w:rPr>
                <w:rFonts w:eastAsiaTheme="minorHAnsi"/>
                <w:lang w:val="en-US" w:eastAsia="en-US"/>
              </w:rPr>
            </w:pPr>
            <w:r w:rsidRPr="00891B87">
              <w:rPr>
                <w:rFonts w:eastAsiaTheme="minorHAnsi"/>
                <w:lang w:val="en-US" w:eastAsia="en-US"/>
              </w:rPr>
              <w:t xml:space="preserve">Njëlistëtëplotëtëbarnavetëpajisura me autorizimpërtregtimnëRepublikën e Shqipërisëjuinformojme                                  se mund ta gjeninëfaqentonëzyrtaretëpublikuarnë internet, </w:t>
            </w:r>
            <w:hyperlink r:id="rId9" w:history="1">
              <w:r w:rsidRPr="00891B87">
                <w:rPr>
                  <w:rFonts w:eastAsiaTheme="minorHAnsi"/>
                  <w:color w:val="0000FF"/>
                  <w:u w:val="single"/>
                  <w:lang w:val="en-US" w:eastAsia="en-US"/>
                </w:rPr>
                <w:t>www.akbpm.gov.al</w:t>
              </w:r>
            </w:hyperlink>
            <w:r w:rsidRPr="00891B87">
              <w:rPr>
                <w:rFonts w:eastAsiaTheme="minorHAnsi"/>
                <w:color w:val="0000FF"/>
                <w:u w:val="single"/>
                <w:lang w:val="en-US" w:eastAsia="en-US"/>
              </w:rPr>
              <w:t>.</w:t>
            </w:r>
          </w:p>
          <w:p w:rsidR="00083FFB" w:rsidRDefault="00083FFB" w:rsidP="00385EA2">
            <w:pPr>
              <w:pStyle w:val="ListParagraph"/>
              <w:ind w:left="-1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53C4" w:rsidRPr="006A60CE" w:rsidRDefault="00F953C4" w:rsidP="00E205A7"/>
        </w:tc>
        <w:tc>
          <w:tcPr>
            <w:tcW w:w="958" w:type="dxa"/>
            <w:shd w:val="clear" w:color="auto" w:fill="auto"/>
          </w:tcPr>
          <w:p w:rsidR="00F953C4" w:rsidRPr="006A60CE" w:rsidRDefault="00F953C4" w:rsidP="00E205A7">
            <w:r>
              <w:lastRenderedPageBreak/>
              <w:t xml:space="preserve">Nuk ka </w:t>
            </w:r>
          </w:p>
        </w:tc>
      </w:tr>
      <w:tr w:rsidR="00D6460B" w:rsidRPr="006A60CE" w:rsidTr="00046CCF">
        <w:trPr>
          <w:trHeight w:val="34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60B" w:rsidRPr="006A60CE" w:rsidRDefault="00D6460B" w:rsidP="008D7B5A">
            <w:r>
              <w:lastRenderedPageBreak/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60B" w:rsidRPr="006A60CE" w:rsidRDefault="009A32B5" w:rsidP="008D7B5A">
            <w:r>
              <w:t>14</w:t>
            </w:r>
            <w:r w:rsidR="007E2AA0">
              <w:t>.0</w:t>
            </w:r>
            <w:r>
              <w:t>5</w:t>
            </w:r>
            <w:r w:rsidR="007E2AA0">
              <w:t>.2</w:t>
            </w:r>
            <w:r>
              <w:t>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60B" w:rsidRDefault="00D6460B" w:rsidP="008D7B5A">
            <w:r>
              <w:t xml:space="preserve">Qytetari </w:t>
            </w:r>
            <w:r w:rsidR="009A32B5">
              <w:t>A.A.</w:t>
            </w:r>
          </w:p>
          <w:p w:rsidR="00D6460B" w:rsidRPr="006A60CE" w:rsidRDefault="00D6460B" w:rsidP="008D7B5A">
            <w:r w:rsidRPr="00006E49">
              <w:t>Kërkesë për</w:t>
            </w:r>
            <w:r w:rsidR="004A7B65">
              <w:t>bar</w:t>
            </w:r>
            <w:r w:rsidR="009A32B5">
              <w:t>nat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60B" w:rsidRPr="006A60CE" w:rsidRDefault="009A32B5" w:rsidP="008D7B5A">
            <w:r>
              <w:t>14</w:t>
            </w:r>
            <w:r w:rsidR="00D6460B">
              <w:t>.0</w:t>
            </w:r>
            <w:r>
              <w:t>5</w:t>
            </w:r>
            <w:r w:rsidR="00D6460B">
              <w:t>.202</w:t>
            </w:r>
            <w: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60B" w:rsidRPr="006A60CE" w:rsidRDefault="004A7B65" w:rsidP="004A7B65">
            <w:r>
              <w:t>E plote/Kthim përgjigj</w:t>
            </w:r>
            <w:r w:rsidR="004C2032">
              <w:t>e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D7B" w:rsidRPr="00006E49" w:rsidRDefault="00FD6D7B" w:rsidP="00FD6D7B">
            <w:pPr>
              <w:ind w:left="-180"/>
              <w:jc w:val="both"/>
            </w:pPr>
            <w:r w:rsidRPr="00006E49">
              <w:t xml:space="preserve">Në përgjigje të shkresës suaj me Nr. Prot. </w:t>
            </w:r>
            <w:r>
              <w:t>1855</w:t>
            </w:r>
            <w:r w:rsidRPr="00006E49">
              <w:t>, dat</w:t>
            </w:r>
            <w:r>
              <w:t>ë 14</w:t>
            </w:r>
            <w:r w:rsidRPr="00006E49">
              <w:t>.</w:t>
            </w:r>
            <w:r>
              <w:t>05.2024, ”Kërkesë</w:t>
            </w:r>
            <w:r w:rsidRPr="00006E49">
              <w:t>”</w:t>
            </w:r>
            <w:r>
              <w:t>, ju informojmë se barnat e mëposhtme</w:t>
            </w:r>
            <w:r w:rsidRPr="00006E49">
              <w:t>:</w:t>
            </w:r>
          </w:p>
          <w:p w:rsidR="00FD6D7B" w:rsidRPr="00FD6D7B" w:rsidRDefault="00FD6D7B" w:rsidP="00FD6D7B">
            <w:pPr>
              <w:jc w:val="both"/>
            </w:pPr>
            <w:r w:rsidRPr="00FD6D7B">
              <w:rPr>
                <w:b/>
              </w:rPr>
              <w:t xml:space="preserve">AFINITOR, </w:t>
            </w:r>
            <w:r w:rsidRPr="00FD6D7B">
              <w:t>me principaktiv “Everolimus”, në formë dozën “Tablets x 10 mg”, me MAH “Novartis Pharma Schweiz AG, Zvicër”,</w:t>
            </w:r>
          </w:p>
          <w:p w:rsidR="00FD6D7B" w:rsidRPr="00FD6D7B" w:rsidRDefault="00FD6D7B" w:rsidP="00FD6D7B">
            <w:pPr>
              <w:jc w:val="both"/>
            </w:pPr>
          </w:p>
          <w:p w:rsidR="00FD6D7B" w:rsidRDefault="00FD6D7B" w:rsidP="00FD6D7B">
            <w:pPr>
              <w:pStyle w:val="ListParagraph"/>
              <w:ind w:left="-1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ështëipajisurmeAutorizimpërT</w:t>
            </w:r>
            <w:r w:rsidRPr="00AF5912">
              <w:rPr>
                <w:rFonts w:ascii="Times New Roman" w:hAnsi="Times New Roman"/>
                <w:sz w:val="24"/>
                <w:szCs w:val="24"/>
              </w:rPr>
              <w:t>regtimnëRepublikën e Shqipërisë.</w:t>
            </w:r>
            <w:r w:rsidRPr="00E6179A">
              <w:rPr>
                <w:rFonts w:ascii="Times New Roman" w:hAnsi="Times New Roman"/>
                <w:sz w:val="24"/>
                <w:szCs w:val="24"/>
              </w:rPr>
              <w:t>Bazuarnë</w:t>
            </w:r>
            <w:r>
              <w:rPr>
                <w:rFonts w:ascii="Times New Roman" w:hAnsi="Times New Roman"/>
                <w:sz w:val="24"/>
                <w:szCs w:val="24"/>
              </w:rPr>
              <w:t>tëdhënatqëdispononSektoriiShpërndarjeskybarnukështëi</w:t>
            </w:r>
            <w:r w:rsidRPr="00E6179A">
              <w:rPr>
                <w:rFonts w:ascii="Times New Roman" w:hAnsi="Times New Roman"/>
                <w:sz w:val="24"/>
                <w:szCs w:val="24"/>
              </w:rPr>
              <w:t>pajisur me Autorizimimpo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rtigjatëviteve 2023 dhe 2024. </w:t>
            </w:r>
          </w:p>
          <w:p w:rsidR="00FD6D7B" w:rsidRPr="00FD6D7B" w:rsidRDefault="00FD6D7B" w:rsidP="00FD6D7B">
            <w:pPr>
              <w:pStyle w:val="ListParagraph"/>
              <w:ind w:left="-1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Pas verifikimevetëkryeratëgjithabarnatqekanëprincipinaktiv “Everolimus” nëformëdozën “Tablet x 10 mg” dheqëjanëtëpajisur me AutorizimpërTregtimnë RSH nukkanëkryer import gjatëperiudhëssëmësipërme.</w:t>
            </w:r>
          </w:p>
          <w:p w:rsidR="00FD6D7B" w:rsidRPr="00FD6D7B" w:rsidRDefault="00FD6D7B" w:rsidP="00FD6D7B">
            <w:pPr>
              <w:pStyle w:val="ListParagraph"/>
              <w:ind w:left="-1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Ju bëjme me dije se bari:</w:t>
            </w:r>
            <w:r w:rsidRPr="00FD6D7B">
              <w:rPr>
                <w:rFonts w:ascii="Times New Roman" w:hAnsi="Times New Roman"/>
                <w:b/>
                <w:sz w:val="24"/>
                <w:szCs w:val="24"/>
              </w:rPr>
              <w:t xml:space="preserve">IPSTYL, </w:t>
            </w:r>
            <w:r w:rsidRPr="00FD6D7B">
              <w:rPr>
                <w:rFonts w:ascii="Times New Roman" w:hAnsi="Times New Roman"/>
                <w:sz w:val="24"/>
                <w:szCs w:val="24"/>
              </w:rPr>
              <w:t>me principaktiv “Lanreotide”, nëformëdozën “Solution for injection x 120 mg”, me MAH “IPSEN S.P.A</w:t>
            </w:r>
            <w:r>
              <w:t>.</w:t>
            </w:r>
            <w:r w:rsidRPr="00FD6D7B">
              <w:rPr>
                <w:rFonts w:ascii="Times New Roman" w:hAnsi="Times New Roman"/>
                <w:sz w:val="24"/>
                <w:szCs w:val="24"/>
              </w:rPr>
              <w:t>”,</w:t>
            </w:r>
          </w:p>
          <w:p w:rsidR="00FD6D7B" w:rsidRDefault="00FD6D7B" w:rsidP="00FD6D7B">
            <w:pPr>
              <w:jc w:val="both"/>
            </w:pPr>
            <w:r w:rsidRPr="001D722D">
              <w:t xml:space="preserve"> nuk është i pajisur </w:t>
            </w:r>
            <w:r>
              <w:t xml:space="preserve"> me Autorizim për T</w:t>
            </w:r>
            <w:r w:rsidRPr="001D722D">
              <w:t>regtim në Republikën e Shqipërisë</w:t>
            </w:r>
            <w:r>
              <w:t>.</w:t>
            </w:r>
          </w:p>
          <w:p w:rsidR="00D6460B" w:rsidRPr="006A60CE" w:rsidRDefault="00D6460B" w:rsidP="00FD6D7B">
            <w:pPr>
              <w:jc w:val="both"/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60B" w:rsidRPr="006A60CE" w:rsidRDefault="00D6460B" w:rsidP="008D7B5A">
            <w:r>
              <w:lastRenderedPageBreak/>
              <w:t xml:space="preserve">Nuk ka </w:t>
            </w:r>
          </w:p>
        </w:tc>
      </w:tr>
      <w:tr w:rsidR="00D6460B" w:rsidRPr="006A60CE" w:rsidTr="00046CCF">
        <w:trPr>
          <w:trHeight w:val="34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60B" w:rsidRPr="006A60CE" w:rsidRDefault="00D6460B" w:rsidP="008D7B5A">
            <w:r>
              <w:lastRenderedPageBreak/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60B" w:rsidRPr="006A60CE" w:rsidRDefault="00484593" w:rsidP="008D7B5A">
            <w:r>
              <w:t>22</w:t>
            </w:r>
            <w:r w:rsidR="00D6460B">
              <w:t>.0</w:t>
            </w:r>
            <w:r>
              <w:t>5</w:t>
            </w:r>
            <w:r w:rsidR="00D6460B">
              <w:t>.2</w:t>
            </w:r>
            <w:r>
              <w:t>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60B" w:rsidRPr="006A60CE" w:rsidRDefault="00D6460B" w:rsidP="007B5550">
            <w:r>
              <w:t>Qytet</w:t>
            </w:r>
            <w:r w:rsidR="007B5550">
              <w:t xml:space="preserve">ari </w:t>
            </w:r>
            <w:r w:rsidR="00484593">
              <w:t>K. T.</w:t>
            </w:r>
            <w:r w:rsidR="007B5550">
              <w:t xml:space="preserve"> Kerkese per qytetarin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60B" w:rsidRPr="006A60CE" w:rsidRDefault="00484593" w:rsidP="008D7B5A">
            <w:r>
              <w:t>29</w:t>
            </w:r>
            <w:r w:rsidR="00D6460B">
              <w:t>.0</w:t>
            </w:r>
            <w:r>
              <w:t>5</w:t>
            </w:r>
            <w:r w:rsidR="00D6460B">
              <w:t>202</w:t>
            </w:r>
            <w: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60B" w:rsidRPr="006A60CE" w:rsidRDefault="007B5550" w:rsidP="008D7B5A">
            <w:r>
              <w:t>E plote/Kthim përgjigj</w:t>
            </w:r>
            <w:r w:rsidR="004C2032">
              <w:t>e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036" w:rsidRPr="00261036" w:rsidRDefault="008E431B" w:rsidP="00261036">
            <w:pPr>
              <w:tabs>
                <w:tab w:val="left" w:pos="2730"/>
              </w:tabs>
              <w:ind w:left="-180"/>
              <w:jc w:val="both"/>
              <w:rPr>
                <w:b/>
              </w:rPr>
            </w:pPr>
            <w:r w:rsidRPr="00006E49">
              <w:t xml:space="preserve">Në përgjigje të shkresës suaj me Nr. Prot. </w:t>
            </w:r>
            <w:r>
              <w:t>1963</w:t>
            </w:r>
            <w:r w:rsidRPr="00006E49">
              <w:t>, dat</w:t>
            </w:r>
            <w:r>
              <w:t>ë 22</w:t>
            </w:r>
            <w:r w:rsidRPr="00006E49">
              <w:t>.</w:t>
            </w:r>
            <w:r>
              <w:t>05.2024, ”Kërkesë</w:t>
            </w:r>
            <w:r w:rsidRPr="00006E49">
              <w:t>”</w:t>
            </w:r>
            <w:r>
              <w:t xml:space="preserve">, </w:t>
            </w:r>
            <w:r w:rsidRPr="00981F2C">
              <w:t>ju vërtetojmë se bar</w:t>
            </w:r>
            <w:r>
              <w:t>ii</w:t>
            </w:r>
            <w:r w:rsidRPr="00981F2C">
              <w:t xml:space="preserve"> mëposht</w:t>
            </w:r>
            <w:r>
              <w:t>ëm</w:t>
            </w:r>
            <w:r w:rsidRPr="00981F2C">
              <w:t>:</w:t>
            </w:r>
            <w:r>
              <w:rPr>
                <w:lang w:val="fr-FR"/>
              </w:rPr>
              <w:t>ështëi</w:t>
            </w:r>
            <w:r w:rsidRPr="00B23B07">
              <w:rPr>
                <w:lang w:val="fr-FR"/>
              </w:rPr>
              <w:t xml:space="preserve">pajisur me AutorizimpërTregtimnëRepublikën e Shqipërisë. </w:t>
            </w:r>
            <w:r>
              <w:rPr>
                <w:lang w:val="fr-FR"/>
              </w:rPr>
              <w:t>BazuarnëtëdhënatqedispononSektori i Shpërndarjesbarinukështë i importuarprejdatës 11.08.2021.</w:t>
            </w:r>
            <w:r>
              <w:t>Përprincipinaktiv</w:t>
            </w:r>
            <w:r>
              <w:rPr>
                <w:b/>
                <w:bCs/>
              </w:rPr>
              <w:t>Epirubicin</w:t>
            </w:r>
            <w:r>
              <w:t xml:space="preserve">, </w:t>
            </w:r>
            <w:r w:rsidRPr="00615D96">
              <w:t>janëkëtobarna të Autorizuar për Tregtim në Republikën e Shqipërisë:</w:t>
            </w:r>
            <w:r w:rsidR="00261036" w:rsidRPr="00824989">
              <w:rPr>
                <w:sz w:val="18"/>
                <w:szCs w:val="18"/>
              </w:rPr>
              <w:t xml:space="preserve">Për principin aktiv </w:t>
            </w:r>
            <w:r w:rsidR="00261036" w:rsidRPr="00824989">
              <w:rPr>
                <w:b/>
                <w:bCs/>
                <w:sz w:val="18"/>
                <w:szCs w:val="18"/>
              </w:rPr>
              <w:t>Cyclophosphamid</w:t>
            </w:r>
            <w:r w:rsidR="00261036" w:rsidRPr="00824989">
              <w:rPr>
                <w:sz w:val="18"/>
                <w:szCs w:val="18"/>
              </w:rPr>
              <w:t>, janë këto barna të Autorizuar për Tregtim në Republikën e Shqipërisë:</w:t>
            </w:r>
          </w:p>
          <w:p w:rsidR="008E431B" w:rsidRPr="008E431B" w:rsidRDefault="008E431B" w:rsidP="008E431B">
            <w:pPr>
              <w:pStyle w:val="ListParagraph"/>
              <w:ind w:left="-180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  <w:p w:rsidR="008E431B" w:rsidRPr="00981F2C" w:rsidRDefault="008E431B" w:rsidP="008E431B">
            <w:pPr>
              <w:ind w:left="-180"/>
              <w:jc w:val="both"/>
            </w:pPr>
          </w:p>
          <w:p w:rsidR="00D6460B" w:rsidRPr="006A60CE" w:rsidRDefault="00D6460B" w:rsidP="008E431B">
            <w:pPr>
              <w:ind w:left="-180"/>
              <w:contextualSpacing/>
              <w:jc w:val="both"/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60B" w:rsidRPr="006A60CE" w:rsidRDefault="00D6460B" w:rsidP="008D7B5A">
            <w:r>
              <w:t xml:space="preserve">Nuk ka </w:t>
            </w:r>
          </w:p>
        </w:tc>
      </w:tr>
      <w:tr w:rsidR="00D6460B" w:rsidRPr="006A60CE" w:rsidTr="00046CCF">
        <w:trPr>
          <w:trHeight w:val="34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60B" w:rsidRPr="006A60CE" w:rsidRDefault="00D6460B" w:rsidP="008D7B5A">
            <w: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60B" w:rsidRPr="006A60CE" w:rsidRDefault="00146D89" w:rsidP="008D7B5A">
            <w:r>
              <w:t>25</w:t>
            </w:r>
            <w:r w:rsidR="00D6460B">
              <w:t>.0</w:t>
            </w:r>
            <w:r>
              <w:t>4</w:t>
            </w:r>
            <w:r w:rsidR="00D6460B">
              <w:t>.2</w:t>
            </w:r>
            <w:r>
              <w:t>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60B" w:rsidRPr="006A60CE" w:rsidRDefault="00D6460B" w:rsidP="00446F70">
            <w:r>
              <w:t>Qyteta</w:t>
            </w:r>
            <w:r w:rsidR="00446F70">
              <w:t xml:space="preserve">ri </w:t>
            </w:r>
            <w:r w:rsidR="00146D89">
              <w:t>R. H.</w:t>
            </w:r>
            <w:r w:rsidR="00446F70">
              <w:t xml:space="preserve"> Kerkese per barin 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60B" w:rsidRPr="006A60CE" w:rsidRDefault="00146D89" w:rsidP="008D7B5A">
            <w:r>
              <w:t>24</w:t>
            </w:r>
            <w:r w:rsidR="00D6460B">
              <w:t>.0</w:t>
            </w:r>
            <w:r>
              <w:t>5</w:t>
            </w:r>
            <w:r w:rsidR="00D6460B">
              <w:t>.202</w:t>
            </w:r>
            <w: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60B" w:rsidRPr="006A60CE" w:rsidRDefault="00446F70" w:rsidP="00613D56">
            <w:r>
              <w:t>E plote/Kthim përgjigje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D89" w:rsidRPr="0000035F" w:rsidRDefault="00146D89" w:rsidP="00146D89">
            <w:pPr>
              <w:jc w:val="both"/>
            </w:pPr>
          </w:p>
          <w:p w:rsidR="00146D89" w:rsidRDefault="00146D89" w:rsidP="00146D89">
            <w:pPr>
              <w:ind w:left="-180"/>
              <w:jc w:val="both"/>
            </w:pPr>
            <w:r>
              <w:t xml:space="preserve">Në përgjigje të shkresës tuaj me Nr. Prot. 1675, datë 25.04.2024 ju informojmë se bari: </w:t>
            </w:r>
          </w:p>
          <w:p w:rsidR="00146D89" w:rsidRPr="00146D89" w:rsidRDefault="00146D89" w:rsidP="00146D89">
            <w:r w:rsidRPr="00146D89">
              <w:rPr>
                <w:b/>
                <w:bCs/>
              </w:rPr>
              <w:t xml:space="preserve">STELARA, </w:t>
            </w:r>
            <w:r w:rsidRPr="00146D89">
              <w:t>me princip aktiv″</w:t>
            </w:r>
            <w:r w:rsidRPr="00146D89">
              <w:rPr>
                <w:color w:val="000000"/>
              </w:rPr>
              <w:t>Ustekinumab</w:t>
            </w:r>
            <w:r w:rsidRPr="00146D89">
              <w:t>″, në formë dozën ″</w:t>
            </w:r>
            <w:r w:rsidRPr="00146D89">
              <w:rPr>
                <w:color w:val="000000"/>
                <w:shd w:val="clear" w:color="auto" w:fill="FFFFFF"/>
              </w:rPr>
              <w:t>Solution for injection in pre-filled syringe″,</w:t>
            </w:r>
          </w:p>
          <w:p w:rsidR="00146D89" w:rsidRPr="00105D11" w:rsidRDefault="00146D89" w:rsidP="00146D89">
            <w:pPr>
              <w:jc w:val="both"/>
            </w:pPr>
            <w:r>
              <w:t>n</w:t>
            </w:r>
            <w:r w:rsidRPr="00105D11">
              <w:t>uk ë</w:t>
            </w:r>
            <w:r>
              <w:t>shtëi</w:t>
            </w:r>
            <w:r w:rsidRPr="00105D11">
              <w:t xml:space="preserve"> Autorizuar për Tregtim në Republikën e Shqipërisë.</w:t>
            </w:r>
          </w:p>
          <w:p w:rsidR="00146D89" w:rsidRPr="00472C86" w:rsidRDefault="00146D89" w:rsidP="00146D89">
            <w:pPr>
              <w:ind w:left="-180"/>
              <w:jc w:val="both"/>
              <w:rPr>
                <w:b/>
              </w:rPr>
            </w:pPr>
            <w:r w:rsidRPr="00193296">
              <w:t xml:space="preserve">Një listë të plotë të barnave të pajisura me autorizim për tregtim në Republikën e Shqipërisë ju informojme se mund ta gjeni në faqen tonë zyrtare të publikuar në internet, </w:t>
            </w:r>
            <w:hyperlink r:id="rId10" w:history="1">
              <w:r w:rsidRPr="00193296">
                <w:rPr>
                  <w:rStyle w:val="Hyperlink"/>
                </w:rPr>
                <w:t>www.akbpm.gov.al</w:t>
              </w:r>
            </w:hyperlink>
            <w:r w:rsidRPr="00193296">
              <w:t>.</w:t>
            </w:r>
          </w:p>
          <w:p w:rsidR="0000035F" w:rsidRPr="00BC2160" w:rsidRDefault="0000035F" w:rsidP="0000035F">
            <w:pPr>
              <w:jc w:val="both"/>
            </w:pPr>
          </w:p>
          <w:p w:rsidR="00D6460B" w:rsidRPr="006A60CE" w:rsidRDefault="00D6460B" w:rsidP="008D7B5A"/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60B" w:rsidRPr="006A60CE" w:rsidRDefault="00D6460B" w:rsidP="008D7B5A">
            <w:r>
              <w:t xml:space="preserve">Nuk ka </w:t>
            </w:r>
          </w:p>
        </w:tc>
      </w:tr>
      <w:tr w:rsidR="00837AC8" w:rsidRPr="006A60CE" w:rsidTr="00046CCF">
        <w:trPr>
          <w:trHeight w:val="34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AC8" w:rsidRPr="006A60CE" w:rsidRDefault="00837AC8" w:rsidP="00A02E33">
            <w: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AC8" w:rsidRPr="006A60CE" w:rsidRDefault="007076BA" w:rsidP="00A02E33">
            <w:r>
              <w:t>23</w:t>
            </w:r>
            <w:r w:rsidR="00856969">
              <w:t>.0</w:t>
            </w:r>
            <w:r>
              <w:t>5</w:t>
            </w:r>
            <w:r w:rsidR="00856969">
              <w:t>.2</w:t>
            </w:r>
            <w:r>
              <w:t>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AC8" w:rsidRDefault="00837AC8" w:rsidP="00856969">
            <w:pPr>
              <w:rPr>
                <w:color w:val="000000"/>
                <w:shd w:val="clear" w:color="auto" w:fill="FFFFFF"/>
              </w:rPr>
            </w:pPr>
            <w:r w:rsidRPr="00837AC8">
              <w:rPr>
                <w:color w:val="000000"/>
                <w:shd w:val="clear" w:color="auto" w:fill="FFFFFF"/>
              </w:rPr>
              <w:t>Qytetari</w:t>
            </w:r>
            <w:r w:rsidR="00126890">
              <w:rPr>
                <w:color w:val="000000"/>
                <w:shd w:val="clear" w:color="auto" w:fill="FFFFFF"/>
              </w:rPr>
              <w:t xml:space="preserve"> L. K.</w:t>
            </w:r>
          </w:p>
          <w:p w:rsidR="00126890" w:rsidRPr="00856969" w:rsidRDefault="00126890" w:rsidP="00856969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>Kerkese per barin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AC8" w:rsidRPr="006A60CE" w:rsidRDefault="007076BA" w:rsidP="00A02E33">
            <w:r>
              <w:lastRenderedPageBreak/>
              <w:t>14</w:t>
            </w:r>
            <w:r w:rsidR="00856969">
              <w:t>.</w:t>
            </w:r>
            <w:r w:rsidR="00837AC8">
              <w:t>0</w:t>
            </w:r>
            <w:r>
              <w:t>6</w:t>
            </w:r>
            <w:r w:rsidR="00837AC8">
              <w:t>.</w:t>
            </w:r>
            <w:r w:rsidR="00837AC8">
              <w:lastRenderedPageBreak/>
              <w:t>202</w:t>
            </w:r>
            <w: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969" w:rsidRPr="00856969" w:rsidRDefault="00856969" w:rsidP="00856969">
            <w:pPr>
              <w:rPr>
                <w:rFonts w:eastAsiaTheme="minorEastAsia"/>
                <w:lang w:eastAsia="en-GB"/>
              </w:rPr>
            </w:pPr>
          </w:p>
          <w:p w:rsidR="00856969" w:rsidRPr="00837AC8" w:rsidRDefault="00856969" w:rsidP="00856969">
            <w:pPr>
              <w:spacing w:after="200"/>
              <w:contextualSpacing/>
              <w:rPr>
                <w:rFonts w:eastAsiaTheme="minorHAnsi"/>
                <w:lang w:val="en-US" w:eastAsia="en-US"/>
              </w:rPr>
            </w:pPr>
            <w:r>
              <w:lastRenderedPageBreak/>
              <w:t>E plote/Kthim përgjigje</w:t>
            </w:r>
          </w:p>
          <w:p w:rsidR="00837AC8" w:rsidRPr="00856969" w:rsidRDefault="00837AC8" w:rsidP="00856969">
            <w:pPr>
              <w:ind w:left="-180"/>
              <w:jc w:val="both"/>
              <w:rPr>
                <w:rFonts w:eastAsiaTheme="minorHAnsi"/>
                <w:lang w:val="en-US" w:eastAsia="en-US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90" w:rsidRDefault="00126890" w:rsidP="00126890">
            <w:pPr>
              <w:ind w:left="-180"/>
              <w:jc w:val="both"/>
            </w:pPr>
            <w:r>
              <w:lastRenderedPageBreak/>
              <w:t xml:space="preserve">  Në përgjigje të shkresës suaj me </w:t>
            </w:r>
            <w:r>
              <w:lastRenderedPageBreak/>
              <w:t xml:space="preserve">Nr. Prot. 1982, datë 23.05.2024, ju informojmë bari: </w:t>
            </w:r>
          </w:p>
          <w:p w:rsidR="00126890" w:rsidRPr="00126890" w:rsidRDefault="00126890" w:rsidP="00126890">
            <w:pPr>
              <w:jc w:val="both"/>
            </w:pPr>
            <w:r w:rsidRPr="00126890">
              <w:rPr>
                <w:b/>
                <w:bCs/>
              </w:rPr>
              <w:t xml:space="preserve">VEGZELMA, </w:t>
            </w:r>
            <w:r w:rsidRPr="00126890">
              <w:t xml:space="preserve">me principaktiv″Bevacizumab″, </w:t>
            </w:r>
          </w:p>
          <w:p w:rsidR="00126890" w:rsidRDefault="00126890" w:rsidP="00126890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26890" w:rsidRPr="00521C7F" w:rsidRDefault="00126890" w:rsidP="00126890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C7F">
              <w:rPr>
                <w:rFonts w:ascii="Times New Roman" w:hAnsi="Times New Roman"/>
                <w:sz w:val="24"/>
                <w:szCs w:val="24"/>
              </w:rPr>
              <w:t>NukështëiAutorizuarpërTregtimnëRepublikën e Shqipërisë.</w:t>
            </w:r>
          </w:p>
          <w:p w:rsidR="00126890" w:rsidRDefault="00126890" w:rsidP="00126890">
            <w:r>
              <w:t xml:space="preserve">Ju bëjmë me dije se për principin aktiv: </w:t>
            </w:r>
          </w:p>
          <w:p w:rsidR="00126890" w:rsidRPr="001B435B" w:rsidRDefault="00126890" w:rsidP="0012689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Bevacizumab</w:t>
            </w:r>
          </w:p>
          <w:p w:rsidR="00126890" w:rsidRPr="004E5090" w:rsidRDefault="00126890" w:rsidP="00126890">
            <w:pPr>
              <w:jc w:val="both"/>
            </w:pPr>
            <w:r w:rsidRPr="004E5090">
              <w:t>janë këto barna të Autorizuar për Tregtim në Republikën e Shqipërisë:</w:t>
            </w:r>
          </w:p>
          <w:p w:rsidR="00837AC8" w:rsidRPr="006A60CE" w:rsidRDefault="00837AC8" w:rsidP="00126890">
            <w:pPr>
              <w:jc w:val="both"/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AC8" w:rsidRPr="006A60CE" w:rsidRDefault="00837AC8" w:rsidP="00A02E33">
            <w:r>
              <w:lastRenderedPageBreak/>
              <w:t xml:space="preserve">Nuk ka </w:t>
            </w:r>
          </w:p>
        </w:tc>
      </w:tr>
      <w:tr w:rsidR="003F3060" w:rsidRPr="006A60CE" w:rsidTr="00046CCF">
        <w:trPr>
          <w:trHeight w:val="34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060" w:rsidRDefault="00923AAF" w:rsidP="00A02E33">
            <w:r>
              <w:lastRenderedPageBreak/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060" w:rsidRPr="00923AAF" w:rsidRDefault="00923AAF" w:rsidP="00A02E33">
            <w:r w:rsidRPr="00923AAF">
              <w:rPr>
                <w:iCs/>
                <w:lang w:val="it-IT"/>
              </w:rPr>
              <w:t>5.07.2024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060" w:rsidRPr="00837AC8" w:rsidRDefault="00923AAF" w:rsidP="00923AAF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Zj. A.H gazetare </w:t>
            </w:r>
            <w:r>
              <w:rPr>
                <w:lang w:val="it-IT"/>
              </w:rPr>
              <w:t>në lidhje me kontrollet e kryera në subjektet farmaceutike, cilësinë e barnave, skadencat dhe kontrabandën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060" w:rsidRDefault="00923AAF" w:rsidP="00A02E33">
            <w:r>
              <w:t>25.07.2024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AAF" w:rsidRPr="00837AC8" w:rsidRDefault="00923AAF" w:rsidP="00923AAF">
            <w:pPr>
              <w:spacing w:after="200"/>
              <w:contextualSpacing/>
              <w:rPr>
                <w:rFonts w:eastAsiaTheme="minorHAnsi"/>
                <w:lang w:val="en-US" w:eastAsia="en-US"/>
              </w:rPr>
            </w:pPr>
            <w:r>
              <w:t>E plote/Kthim përgjigje</w:t>
            </w:r>
          </w:p>
          <w:p w:rsidR="003F3060" w:rsidRPr="00856969" w:rsidRDefault="003F3060" w:rsidP="00856969">
            <w:pPr>
              <w:rPr>
                <w:rFonts w:eastAsiaTheme="minorEastAsia"/>
                <w:lang w:eastAsia="en-GB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AAF" w:rsidRDefault="00923AAF" w:rsidP="00923AAF">
            <w:pPr>
              <w:jc w:val="both"/>
              <w:rPr>
                <w:iCs/>
              </w:rPr>
            </w:pPr>
            <w:r w:rsidRPr="00A2566F">
              <w:rPr>
                <w:rStyle w:val="yiv1577549695"/>
              </w:rPr>
              <w:t xml:space="preserve">Në zbatim të Ligjit Nr.105/2014 “Për barnat dhe shërbimin farmaceutik” të ndryshuar, </w:t>
            </w:r>
            <w:r w:rsidRPr="00A2566F">
              <w:t>të Ligjit Nr.89/2014 “Për pajisjet mjekësore” të ndryshuar, si dhe akteve nënligjore të dalë në zbatim të tyre</w:t>
            </w:r>
            <w:r>
              <w:t>:</w:t>
            </w:r>
            <w:r w:rsidRPr="00A2566F">
              <w:t xml:space="preserve"> “</w:t>
            </w:r>
            <w:r w:rsidRPr="00A2566F">
              <w:rPr>
                <w:i/>
              </w:rPr>
              <w:t xml:space="preserve">Agjencia Kombëtare të Barnave dhe Pajisjeve Mjekësore </w:t>
            </w:r>
            <w:r w:rsidRPr="00A2566F">
              <w:rPr>
                <w:i/>
                <w:lang w:val="pt-BR"/>
              </w:rPr>
              <w:t xml:space="preserve">është institucion në varësi të Ministrisë së Shëndetësisë dhe Mbrojtjes Sociale </w:t>
            </w:r>
            <w:r w:rsidRPr="00A2566F">
              <w:rPr>
                <w:i/>
                <w:u w:val="single"/>
              </w:rPr>
              <w:t>i specializuar</w:t>
            </w:r>
            <w:r w:rsidRPr="00A2566F">
              <w:rPr>
                <w:i/>
              </w:rPr>
              <w:t xml:space="preserve"> për </w:t>
            </w:r>
            <w:r w:rsidRPr="00A2566F">
              <w:rPr>
                <w:i/>
                <w:u w:val="single"/>
              </w:rPr>
              <w:t>analizën</w:t>
            </w:r>
            <w:r w:rsidRPr="00A2566F">
              <w:rPr>
                <w:i/>
              </w:rPr>
              <w:t xml:space="preserve"> dhe </w:t>
            </w:r>
            <w:r w:rsidRPr="00A2566F">
              <w:rPr>
                <w:i/>
                <w:u w:val="single"/>
              </w:rPr>
              <w:t>kontrollin e barnave</w:t>
            </w:r>
            <w:r w:rsidRPr="00A2566F">
              <w:rPr>
                <w:i/>
              </w:rPr>
              <w:t xml:space="preserve">, për </w:t>
            </w:r>
            <w:r w:rsidRPr="00A2566F">
              <w:rPr>
                <w:i/>
                <w:u w:val="single"/>
              </w:rPr>
              <w:t>dhënien e autorizimit për tregtim</w:t>
            </w:r>
            <w:r w:rsidRPr="00A2566F">
              <w:rPr>
                <w:i/>
              </w:rPr>
              <w:t xml:space="preserve">, për </w:t>
            </w:r>
            <w:r w:rsidRPr="00A2566F">
              <w:rPr>
                <w:i/>
                <w:u w:val="single"/>
              </w:rPr>
              <w:t>inspektimin e veprimtarive</w:t>
            </w:r>
            <w:r w:rsidRPr="00A2566F">
              <w:rPr>
                <w:i/>
              </w:rPr>
              <w:t xml:space="preserve"> në </w:t>
            </w:r>
            <w:r w:rsidRPr="00A2566F">
              <w:rPr>
                <w:i/>
                <w:u w:val="single"/>
              </w:rPr>
              <w:t xml:space="preserve">fushën </w:t>
            </w:r>
            <w:r w:rsidRPr="00A2566F">
              <w:rPr>
                <w:i/>
                <w:spacing w:val="-3"/>
                <w:u w:val="single"/>
              </w:rPr>
              <w:t>farmaceutike</w:t>
            </w:r>
            <w:r w:rsidRPr="00A2566F">
              <w:rPr>
                <w:i/>
                <w:spacing w:val="-3"/>
              </w:rPr>
              <w:t xml:space="preserve">, </w:t>
            </w:r>
            <w:r w:rsidRPr="00A2566F">
              <w:rPr>
                <w:i/>
                <w:spacing w:val="-3"/>
                <w:u w:val="single"/>
              </w:rPr>
              <w:t>farmakovigjilencën</w:t>
            </w:r>
            <w:r w:rsidRPr="00A2566F">
              <w:rPr>
                <w:i/>
                <w:spacing w:val="-3"/>
              </w:rPr>
              <w:t xml:space="preserve"> dhe për </w:t>
            </w:r>
            <w:r w:rsidRPr="00A2566F">
              <w:rPr>
                <w:i/>
                <w:u w:val="single"/>
              </w:rPr>
              <w:t>administrimin</w:t>
            </w:r>
            <w:r w:rsidRPr="00A2566F">
              <w:rPr>
                <w:i/>
              </w:rPr>
              <w:t xml:space="preserve"> e </w:t>
            </w:r>
            <w:r w:rsidRPr="00A2566F">
              <w:rPr>
                <w:i/>
                <w:u w:val="single"/>
              </w:rPr>
              <w:t>standardeve</w:t>
            </w:r>
            <w:r w:rsidRPr="00A2566F">
              <w:rPr>
                <w:i/>
              </w:rPr>
              <w:t xml:space="preserve"> të </w:t>
            </w:r>
            <w:r w:rsidRPr="00A2566F">
              <w:rPr>
                <w:i/>
                <w:u w:val="single"/>
              </w:rPr>
              <w:t>pajisjeve mjekësore</w:t>
            </w:r>
            <w:r w:rsidRPr="00A2566F">
              <w:rPr>
                <w:iCs/>
              </w:rPr>
              <w:t>”</w:t>
            </w:r>
            <w:r>
              <w:rPr>
                <w:iCs/>
              </w:rPr>
              <w:t>.-</w:t>
            </w:r>
          </w:p>
          <w:p w:rsidR="00923AAF" w:rsidRDefault="00923AAF" w:rsidP="00923AAF">
            <w:pPr>
              <w:jc w:val="both"/>
              <w:rPr>
                <w:iCs/>
              </w:rPr>
            </w:pPr>
          </w:p>
          <w:p w:rsidR="00923AAF" w:rsidRDefault="00923AAF" w:rsidP="00923AAF">
            <w:pPr>
              <w:jc w:val="both"/>
              <w:rPr>
                <w:lang w:val="it-IT"/>
              </w:rPr>
            </w:pPr>
            <w:r>
              <w:t xml:space="preserve">Ligji </w:t>
            </w:r>
            <w:r>
              <w:rPr>
                <w:rStyle w:val="yiv1577549695"/>
              </w:rPr>
              <w:t>Nr.105/2014 “Për barnat dhe shërbimin farmaceutik” të ndryshuar</w:t>
            </w:r>
            <w:r>
              <w:rPr>
                <w:color w:val="000000"/>
                <w:bdr w:val="none" w:sz="0" w:space="0" w:color="auto" w:frame="1"/>
              </w:rPr>
              <w:t xml:space="preserve">, dhe aktet nënligjore të dalë në zbatim të tij kanë parashikuar </w:t>
            </w:r>
            <w:r>
              <w:rPr>
                <w:lang w:val="it-IT"/>
              </w:rPr>
              <w:t>mekanizma ligjorë që garantojnë sigurinë dhe cilësinë e barit përpara se ai të vendoset në treg në RSH.....vijon</w:t>
            </w:r>
          </w:p>
          <w:p w:rsidR="003F3060" w:rsidRDefault="003F3060" w:rsidP="00126890">
            <w:pPr>
              <w:ind w:left="-180"/>
              <w:jc w:val="both"/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060" w:rsidRDefault="00046CCF" w:rsidP="00A02E33">
            <w:r>
              <w:t>Nuk ka</w:t>
            </w:r>
          </w:p>
        </w:tc>
      </w:tr>
      <w:tr w:rsidR="003F3060" w:rsidRPr="006A60CE" w:rsidTr="00046CCF">
        <w:trPr>
          <w:trHeight w:val="34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060" w:rsidRDefault="00923AAF" w:rsidP="00A02E33">
            <w: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060" w:rsidRDefault="00046CCF" w:rsidP="00A02E33">
            <w:r>
              <w:t>03.1.2024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060" w:rsidRPr="00837AC8" w:rsidRDefault="00046CCF" w:rsidP="00856969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Zj. </w:t>
            </w:r>
            <w:r w:rsidR="00AD2AC6">
              <w:rPr>
                <w:color w:val="000000"/>
                <w:shd w:val="clear" w:color="auto" w:fill="FFFFFF"/>
              </w:rPr>
              <w:t xml:space="preserve">R.C. </w:t>
            </w:r>
            <w:r>
              <w:rPr>
                <w:color w:val="000000"/>
                <w:shd w:val="clear" w:color="auto" w:fill="FFFFFF"/>
              </w:rPr>
              <w:t xml:space="preserve">gazetare ne </w:t>
            </w:r>
            <w:r>
              <w:rPr>
                <w:color w:val="000000"/>
                <w:shd w:val="clear" w:color="auto" w:fill="FFFFFF"/>
              </w:rPr>
              <w:lastRenderedPageBreak/>
              <w:t xml:space="preserve">lidhje me </w:t>
            </w:r>
            <w:r>
              <w:rPr>
                <w:lang w:val="it-IT"/>
              </w:rPr>
              <w:t>mbetjet farmaceutike, procedurat për asgjësimin e tyredhe të dhënat mbi sasitë e asgjësuara ndër vite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060" w:rsidRDefault="00046CCF" w:rsidP="00A02E33">
            <w:r>
              <w:lastRenderedPageBreak/>
              <w:t>12.1.2024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CCF" w:rsidRPr="00837AC8" w:rsidRDefault="00046CCF" w:rsidP="00046CCF">
            <w:pPr>
              <w:spacing w:after="200"/>
              <w:contextualSpacing/>
              <w:rPr>
                <w:rFonts w:eastAsiaTheme="minorHAnsi"/>
                <w:lang w:val="en-US" w:eastAsia="en-US"/>
              </w:rPr>
            </w:pPr>
            <w:r>
              <w:t xml:space="preserve">E plote/Kthim </w:t>
            </w:r>
            <w:r>
              <w:lastRenderedPageBreak/>
              <w:t>përgjigje</w:t>
            </w:r>
          </w:p>
          <w:p w:rsidR="003F3060" w:rsidRPr="00856969" w:rsidRDefault="003F3060" w:rsidP="00856969">
            <w:pPr>
              <w:rPr>
                <w:rFonts w:eastAsiaTheme="minorEastAsia"/>
                <w:lang w:eastAsia="en-GB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CCF" w:rsidRDefault="00046CCF" w:rsidP="00046CCF">
            <w:pPr>
              <w:jc w:val="both"/>
              <w:rPr>
                <w:rStyle w:val="yiv1577549695"/>
                <w:iCs/>
              </w:rPr>
            </w:pPr>
            <w:r w:rsidRPr="00A2566F">
              <w:rPr>
                <w:rStyle w:val="yiv1577549695"/>
              </w:rPr>
              <w:lastRenderedPageBreak/>
              <w:t xml:space="preserve">Në zbatim të Ligjit Nr.105/2014 “Për barnat dhe </w:t>
            </w:r>
            <w:r w:rsidRPr="00A2566F">
              <w:rPr>
                <w:rStyle w:val="yiv1577549695"/>
              </w:rPr>
              <w:lastRenderedPageBreak/>
              <w:t xml:space="preserve">shërbimin farmaceutik” të ndryshuar, </w:t>
            </w:r>
            <w:r w:rsidRPr="00A2566F">
              <w:t>të Ligjit Nr.89/2014 “Për pajisjet mjekësore” të ndryshuar, si dhe akteve nënligjore të dalë në zbatim të tyre</w:t>
            </w:r>
            <w:r>
              <w:t>:</w:t>
            </w:r>
            <w:r w:rsidRPr="00A2566F">
              <w:t xml:space="preserve"> “</w:t>
            </w:r>
            <w:r w:rsidRPr="00A2566F">
              <w:rPr>
                <w:i/>
              </w:rPr>
              <w:t xml:space="preserve">Agjencia Kombëtare të Barnave dhe Pajisjeve  </w:t>
            </w:r>
            <w:r w:rsidRPr="00A2566F">
              <w:rPr>
                <w:i/>
                <w:lang w:val="pt-BR"/>
              </w:rPr>
              <w:t xml:space="preserve">është institucion në varësi të Ministrisë së Shëndetësisë dhe Mbrojtjes Sociale </w:t>
            </w:r>
            <w:r w:rsidRPr="00A2566F">
              <w:rPr>
                <w:i/>
                <w:u w:val="single"/>
              </w:rPr>
              <w:t>i specializuar</w:t>
            </w:r>
            <w:r w:rsidRPr="00A2566F">
              <w:rPr>
                <w:i/>
              </w:rPr>
              <w:t xml:space="preserve"> për </w:t>
            </w:r>
            <w:r w:rsidRPr="00A2566F">
              <w:rPr>
                <w:i/>
                <w:u w:val="single"/>
              </w:rPr>
              <w:t>analizën</w:t>
            </w:r>
            <w:r w:rsidRPr="00A2566F">
              <w:rPr>
                <w:i/>
              </w:rPr>
              <w:t xml:space="preserve"> dhe </w:t>
            </w:r>
            <w:r w:rsidRPr="00A2566F">
              <w:rPr>
                <w:i/>
                <w:u w:val="single"/>
              </w:rPr>
              <w:t>kontrollin e barnave</w:t>
            </w:r>
            <w:r w:rsidRPr="00A2566F">
              <w:rPr>
                <w:i/>
              </w:rPr>
              <w:t xml:space="preserve">, për </w:t>
            </w:r>
            <w:r w:rsidRPr="00A2566F">
              <w:rPr>
                <w:i/>
                <w:u w:val="single"/>
              </w:rPr>
              <w:t>dhënien e autorizimit për tregtim</w:t>
            </w:r>
            <w:r w:rsidRPr="00A2566F">
              <w:rPr>
                <w:i/>
              </w:rPr>
              <w:t xml:space="preserve">, për </w:t>
            </w:r>
            <w:r w:rsidRPr="00A2566F">
              <w:rPr>
                <w:i/>
                <w:u w:val="single"/>
              </w:rPr>
              <w:t>inspektimin e veprimtarive</w:t>
            </w:r>
            <w:r w:rsidRPr="00A2566F">
              <w:rPr>
                <w:i/>
              </w:rPr>
              <w:t xml:space="preserve"> në </w:t>
            </w:r>
            <w:r w:rsidRPr="00A2566F">
              <w:rPr>
                <w:i/>
                <w:u w:val="single"/>
              </w:rPr>
              <w:t xml:space="preserve">fushën </w:t>
            </w:r>
            <w:r w:rsidRPr="00A2566F">
              <w:rPr>
                <w:i/>
                <w:spacing w:val="-3"/>
                <w:u w:val="single"/>
              </w:rPr>
              <w:t>farmaceutike</w:t>
            </w:r>
            <w:r w:rsidRPr="00A2566F">
              <w:rPr>
                <w:i/>
                <w:spacing w:val="-3"/>
              </w:rPr>
              <w:t xml:space="preserve">, </w:t>
            </w:r>
            <w:r w:rsidRPr="00A2566F">
              <w:rPr>
                <w:i/>
                <w:spacing w:val="-3"/>
                <w:u w:val="single"/>
              </w:rPr>
              <w:t>farmakovigjilencën</w:t>
            </w:r>
            <w:r w:rsidRPr="00A2566F">
              <w:rPr>
                <w:i/>
                <w:spacing w:val="-3"/>
              </w:rPr>
              <w:t xml:space="preserve"> dhe për </w:t>
            </w:r>
            <w:r w:rsidRPr="00A2566F">
              <w:rPr>
                <w:i/>
                <w:u w:val="single"/>
              </w:rPr>
              <w:t>administrimin</w:t>
            </w:r>
            <w:r w:rsidRPr="00A2566F">
              <w:rPr>
                <w:i/>
              </w:rPr>
              <w:t xml:space="preserve"> e </w:t>
            </w:r>
            <w:r w:rsidRPr="00A2566F">
              <w:rPr>
                <w:i/>
                <w:u w:val="single"/>
              </w:rPr>
              <w:t>standardeve</w:t>
            </w:r>
            <w:r w:rsidRPr="00A2566F">
              <w:rPr>
                <w:i/>
              </w:rPr>
              <w:t xml:space="preserve"> të </w:t>
            </w:r>
            <w:r w:rsidRPr="00A2566F">
              <w:rPr>
                <w:i/>
                <w:u w:val="single"/>
              </w:rPr>
              <w:t>pajisjeve mjekësore</w:t>
            </w:r>
            <w:r w:rsidRPr="00A2566F">
              <w:rPr>
                <w:iCs/>
              </w:rPr>
              <w:t>”</w:t>
            </w:r>
            <w:r>
              <w:rPr>
                <w:rStyle w:val="yiv1577549695"/>
                <w:iCs/>
              </w:rPr>
              <w:t>-.</w:t>
            </w:r>
          </w:p>
          <w:p w:rsidR="00046CCF" w:rsidRDefault="00046CCF" w:rsidP="00046CCF">
            <w:pPr>
              <w:ind w:left="360"/>
              <w:jc w:val="both"/>
              <w:rPr>
                <w:rStyle w:val="yiv1577549695"/>
                <w:iCs/>
              </w:rPr>
            </w:pPr>
          </w:p>
          <w:p w:rsidR="00046CCF" w:rsidRDefault="00046CCF" w:rsidP="00046CCF">
            <w:pPr>
              <w:jc w:val="both"/>
            </w:pPr>
            <w:r>
              <w:rPr>
                <w:rStyle w:val="yiv1577549695"/>
                <w:iCs/>
              </w:rPr>
              <w:t xml:space="preserve">Në këtë kontekst ligjor </w:t>
            </w:r>
            <w:r>
              <w:t xml:space="preserve">Agjencia </w:t>
            </w:r>
            <w:r w:rsidRPr="00A51CAB">
              <w:rPr>
                <w:i/>
                <w:u w:val="single"/>
              </w:rPr>
              <w:t>nuk kryen</w:t>
            </w:r>
            <w:r>
              <w:t xml:space="preserve"> procedura p</w:t>
            </w:r>
            <w:r w:rsidRPr="006608E4">
              <w:t>ë</w:t>
            </w:r>
            <w:r>
              <w:t>r asgj</w:t>
            </w:r>
            <w:r w:rsidRPr="006608E4">
              <w:t>ë</w:t>
            </w:r>
            <w:r>
              <w:t>simin e barnave t</w:t>
            </w:r>
            <w:r w:rsidRPr="006608E4">
              <w:t>ë</w:t>
            </w:r>
            <w:r>
              <w:t xml:space="preserve"> skaduara ose/dhe t</w:t>
            </w:r>
            <w:r w:rsidRPr="006608E4">
              <w:t>ë</w:t>
            </w:r>
            <w:r>
              <w:t xml:space="preserve"> pajisjeve mjekësore t</w:t>
            </w:r>
            <w:r w:rsidRPr="006608E4">
              <w:t>ë</w:t>
            </w:r>
            <w:r>
              <w:t xml:space="preserve"> nxjerra jasht</w:t>
            </w:r>
            <w:r w:rsidRPr="006608E4">
              <w:t>ë</w:t>
            </w:r>
            <w:r>
              <w:t xml:space="preserve"> p</w:t>
            </w:r>
            <w:r w:rsidRPr="006608E4">
              <w:t>ë</w:t>
            </w:r>
            <w:r>
              <w:t>rdorimi, dhe nuk administron të dhëna lidhur me sasitë e asgjësuara.</w:t>
            </w:r>
          </w:p>
          <w:p w:rsidR="00046CCF" w:rsidRDefault="00046CCF" w:rsidP="00046CCF">
            <w:pPr>
              <w:jc w:val="both"/>
            </w:pPr>
          </w:p>
          <w:p w:rsidR="00046CCF" w:rsidRPr="00A172E8" w:rsidRDefault="00046CCF" w:rsidP="00046CCF">
            <w:pPr>
              <w:jc w:val="both"/>
              <w:rPr>
                <w:color w:val="000000"/>
                <w:bdr w:val="none" w:sz="0" w:space="0" w:color="auto" w:frame="1"/>
                <w:lang w:val="it-IT"/>
              </w:rPr>
            </w:pPr>
            <w:r>
              <w:rPr>
                <w:color w:val="000000"/>
                <w:bdr w:val="none" w:sz="0" w:space="0" w:color="auto" w:frame="1"/>
              </w:rPr>
              <w:t>Në</w:t>
            </w:r>
            <w:r>
              <w:rPr>
                <w:color w:val="000000"/>
              </w:rPr>
              <w:t xml:space="preserve"> mbështetje </w:t>
            </w:r>
            <w:r>
              <w:rPr>
                <w:color w:val="000000"/>
                <w:bdr w:val="none" w:sz="0" w:space="0" w:color="auto" w:frame="1"/>
              </w:rPr>
              <w:t>të L</w:t>
            </w:r>
            <w:r>
              <w:rPr>
                <w:color w:val="000000"/>
                <w:bdr w:val="none" w:sz="0" w:space="0" w:color="auto" w:frame="1"/>
                <w:lang w:val="it-IT"/>
              </w:rPr>
              <w:t xml:space="preserve">igjit  </w:t>
            </w:r>
            <w:r>
              <w:rPr>
                <w:color w:val="000000"/>
                <w:spacing w:val="-2"/>
                <w:bdr w:val="none" w:sz="0" w:space="0" w:color="auto" w:frame="1"/>
                <w:lang w:val="it-IT"/>
              </w:rPr>
              <w:t>Nr.10431, datë 9.6.2011 </w:t>
            </w:r>
            <w:r>
              <w:rPr>
                <w:color w:val="000000"/>
                <w:bdr w:val="none" w:sz="0" w:space="0" w:color="auto" w:frame="1"/>
                <w:lang w:val="it-IT"/>
              </w:rPr>
              <w:t xml:space="preserve">“Për mbrojtjen e mjedisit” të ndryshuar, të  </w:t>
            </w:r>
            <w:r>
              <w:rPr>
                <w:color w:val="000000"/>
                <w:bdr w:val="none" w:sz="0" w:space="0" w:color="auto" w:frame="1"/>
              </w:rPr>
              <w:t>L</w:t>
            </w:r>
            <w:r>
              <w:rPr>
                <w:color w:val="000000"/>
                <w:bdr w:val="none" w:sz="0" w:space="0" w:color="auto" w:frame="1"/>
                <w:lang w:val="it-IT"/>
              </w:rPr>
              <w:t>igjit </w:t>
            </w:r>
            <w:r>
              <w:rPr>
                <w:color w:val="000000"/>
                <w:spacing w:val="-2"/>
                <w:bdr w:val="none" w:sz="0" w:space="0" w:color="auto" w:frame="1"/>
                <w:lang w:val="it-IT"/>
              </w:rPr>
              <w:t>Nr.10463, datë 22.9.2011 </w:t>
            </w:r>
            <w:r>
              <w:rPr>
                <w:color w:val="000000"/>
                <w:bdr w:val="none" w:sz="0" w:space="0" w:color="auto" w:frame="1"/>
                <w:lang w:val="it-IT"/>
              </w:rPr>
              <w:t xml:space="preserve">“Për menaxhimin e integruar të mbetjeve”, </w:t>
            </w:r>
            <w:r>
              <w:rPr>
                <w:color w:val="000000"/>
                <w:bdr w:val="none" w:sz="0" w:space="0" w:color="auto" w:frame="1"/>
              </w:rPr>
              <w:t>dhe akteve nënligjore të dalë në zbatim të tyre, rezulton se:</w:t>
            </w:r>
          </w:p>
          <w:p w:rsidR="00046CCF" w:rsidRDefault="00046CCF" w:rsidP="00046CCF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bdr w:val="none" w:sz="0" w:space="0" w:color="auto" w:frame="1"/>
                <w:lang w:val="sq-AL"/>
              </w:rPr>
            </w:pPr>
          </w:p>
          <w:p w:rsidR="00046CCF" w:rsidRPr="00A172E8" w:rsidRDefault="00046CCF" w:rsidP="00046CCF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val="sq-AL"/>
              </w:rPr>
            </w:pPr>
            <w:r w:rsidRPr="00A172E8">
              <w:rPr>
                <w:color w:val="000000"/>
                <w:bdr w:val="none" w:sz="0" w:space="0" w:color="auto" w:frame="1"/>
                <w:lang w:val="sq-AL"/>
              </w:rPr>
              <w:t>Grumbullimi, evadimi, trajtimi dhe asgjësimi i mbetjeve të rrezikshme</w:t>
            </w:r>
            <w:r w:rsidRPr="00A172E8">
              <w:rPr>
                <w:bCs/>
                <w:lang w:val="it-IT"/>
              </w:rPr>
              <w:t xml:space="preserve"> nga </w:t>
            </w:r>
            <w:r w:rsidRPr="00A172E8">
              <w:rPr>
                <w:b/>
                <w:u w:val="single"/>
                <w:lang w:val="it-IT"/>
              </w:rPr>
              <w:t>subjektet private</w:t>
            </w:r>
            <w:r w:rsidRPr="00A172E8">
              <w:rPr>
                <w:color w:val="000000"/>
                <w:lang w:val="sq-AL"/>
              </w:rPr>
              <w:t xml:space="preserve">të </w:t>
            </w:r>
            <w:r w:rsidRPr="00A172E8">
              <w:rPr>
                <w:b/>
                <w:bCs/>
                <w:color w:val="000000"/>
                <w:u w:val="single"/>
                <w:lang w:val="sq-AL"/>
              </w:rPr>
              <w:t>licensuara</w:t>
            </w:r>
            <w:r w:rsidRPr="00A172E8">
              <w:rPr>
                <w:color w:val="000000"/>
                <w:lang w:val="sq-AL"/>
              </w:rPr>
              <w:t xml:space="preserve"> për grumbullim dhe asgjësim të mbetjeve të rrezikshme nga Ministria e Mjedisit në përputhje me kriteret dhe procedurat e përcaktuara shprehimisht në ligj.</w:t>
            </w:r>
          </w:p>
          <w:p w:rsidR="00046CCF" w:rsidRPr="00A172E8" w:rsidRDefault="00046CCF" w:rsidP="00046CCF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pacing w:val="-4"/>
                <w:highlight w:val="yellow"/>
                <w:lang w:val="it-IT"/>
              </w:rPr>
            </w:pPr>
          </w:p>
          <w:p w:rsidR="00046CCF" w:rsidRDefault="00046CCF" w:rsidP="00046CCF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pacing w:val="-3"/>
                <w:lang w:val="it-IT"/>
              </w:rPr>
            </w:pPr>
            <w:r w:rsidRPr="00885F00">
              <w:rPr>
                <w:spacing w:val="-4"/>
                <w:lang w:val="it-IT"/>
              </w:rPr>
              <w:t xml:space="preserve">Agjencia Kombëtare e Mjedisit </w:t>
            </w:r>
            <w:r w:rsidRPr="00885F00">
              <w:rPr>
                <w:spacing w:val="-4"/>
                <w:lang w:val="it-IT"/>
              </w:rPr>
              <w:lastRenderedPageBreak/>
              <w:t xml:space="preserve">është </w:t>
            </w:r>
            <w:r w:rsidRPr="00885F00">
              <w:rPr>
                <w:spacing w:val="-3"/>
                <w:lang w:val="it-IT"/>
              </w:rPr>
              <w:t>autoriteti kompetent për menaxhimin e Rrjetit Kombëtar të Monitorimit të Gjendjes së Mjedisit</w:t>
            </w:r>
            <w:r w:rsidRPr="00885F00">
              <w:rPr>
                <w:spacing w:val="-4"/>
                <w:lang w:val="it-IT"/>
              </w:rPr>
              <w:t xml:space="preserve">, dhe për përcaktimin e kushteve për lejet </w:t>
            </w:r>
            <w:r w:rsidRPr="00885F00">
              <w:rPr>
                <w:spacing w:val="-3"/>
                <w:lang w:val="it-IT"/>
              </w:rPr>
              <w:t xml:space="preserve">përkatëse të mjedisit në përputhje me dispozitat e ligjit për mbrojtjen e mjedisit, me legjislacionin për lejet e mjedisit dhe me </w:t>
            </w:r>
            <w:r w:rsidRPr="00885F00">
              <w:rPr>
                <w:lang w:val="it-IT"/>
              </w:rPr>
              <w:t>dispozitat e ligjeve të tjera përkatëse</w:t>
            </w:r>
            <w:r w:rsidRPr="00885F00">
              <w:rPr>
                <w:spacing w:val="-3"/>
                <w:lang w:val="it-IT"/>
              </w:rPr>
              <w:t>.</w:t>
            </w:r>
          </w:p>
          <w:p w:rsidR="00046CCF" w:rsidRDefault="00046CCF" w:rsidP="00046CCF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lang w:val="it-IT"/>
              </w:rPr>
            </w:pPr>
          </w:p>
          <w:p w:rsidR="00046CCF" w:rsidRPr="00885F00" w:rsidRDefault="00046CCF" w:rsidP="00046CCF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lang w:val="it-IT"/>
              </w:rPr>
            </w:pPr>
            <w:r w:rsidRPr="00105457">
              <w:rPr>
                <w:lang w:val="it-IT"/>
              </w:rPr>
              <w:t xml:space="preserve">Në kuptim të legjislacionit në fuqi si më sipër, </w:t>
            </w:r>
            <w:r w:rsidRPr="00105457">
              <w:rPr>
                <w:b/>
                <w:bCs/>
                <w:i/>
                <w:iCs/>
                <w:lang w:val="it-IT"/>
              </w:rPr>
              <w:t>mbetjet farmaceutike</w:t>
            </w:r>
            <w:r w:rsidRPr="00105457">
              <w:rPr>
                <w:i/>
                <w:iCs/>
                <w:lang w:val="it-IT"/>
              </w:rPr>
              <w:t>përfshijnë produktet farmaceutike të skaduara ose të papërdorshme, produktet farmaceutike të kontaminuara nga rënia/rrëzimi përtokë, barnat e tepërta, vaksinat ose serumet dhe sendet e hedhura të përdorura gjatë trajtimit të barnave, të tilla si: shishe, kuti, doreza, maska, tuba ose shishe</w:t>
            </w:r>
            <w:r>
              <w:rPr>
                <w:lang w:val="it-IT"/>
              </w:rPr>
              <w:t xml:space="preserve">-, dhe klasifikohen </w:t>
            </w:r>
            <w:r w:rsidRPr="00885F00">
              <w:rPr>
                <w:b/>
                <w:bCs/>
                <w:i/>
                <w:iCs/>
                <w:lang w:val="sq-AL"/>
              </w:rPr>
              <w:t>mbetje spitalore të rrezikshme</w:t>
            </w:r>
            <w:r>
              <w:rPr>
                <w:lang w:val="it-IT"/>
              </w:rPr>
              <w:t xml:space="preserve">referuar </w:t>
            </w:r>
            <w:r w:rsidRPr="00885F00">
              <w:rPr>
                <w:lang w:val="it-IT"/>
              </w:rPr>
              <w:t>Vendimit të Këshillit të Ministrave “Për miratimin e Katalogut Shqiptar të Klasifikimit të Mbetjeve”</w:t>
            </w:r>
            <w:r>
              <w:rPr>
                <w:lang w:val="it-IT"/>
              </w:rPr>
              <w:t>-.</w:t>
            </w:r>
          </w:p>
          <w:p w:rsidR="00046CCF" w:rsidRDefault="00046CCF" w:rsidP="00046CCF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pacing w:val="-3"/>
                <w:lang w:val="it-IT"/>
              </w:rPr>
            </w:pPr>
          </w:p>
          <w:p w:rsidR="00046CCF" w:rsidRDefault="00046CCF" w:rsidP="00046CCF">
            <w:pPr>
              <w:jc w:val="both"/>
            </w:pPr>
            <w:r>
              <w:rPr>
                <w:bCs/>
                <w:lang w:val="it-IT"/>
              </w:rPr>
              <w:t xml:space="preserve">Në kontekstin ligjor si më sipër, ndjekja dhe zbatimi i procedurave për asgjësimim e barnave të skaduara </w:t>
            </w:r>
            <w:r w:rsidRPr="006608E4">
              <w:t>ë</w:t>
            </w:r>
            <w:r>
              <w:t xml:space="preserve">shtë </w:t>
            </w:r>
            <w:r w:rsidRPr="00885F00">
              <w:rPr>
                <w:bCs/>
                <w:i/>
                <w:iCs/>
                <w:u w:val="single"/>
              </w:rPr>
              <w:t>në tagrin e plotë</w:t>
            </w:r>
            <w:r w:rsidRPr="00885F00">
              <w:rPr>
                <w:bCs/>
              </w:rPr>
              <w:t xml:space="preserve">të </w:t>
            </w:r>
            <w:r w:rsidRPr="009357E5">
              <w:rPr>
                <w:bCs/>
              </w:rPr>
              <w:t>subjektit</w:t>
            </w:r>
            <w:r w:rsidRPr="009357E5">
              <w:t xml:space="preserve"> fizik</w:t>
            </w:r>
            <w:r w:rsidRPr="009357E5">
              <w:rPr>
                <w:iCs/>
              </w:rPr>
              <w:t>osejuridik</w:t>
            </w:r>
            <w:r w:rsidRPr="00A51CAB">
              <w:rPr>
                <w:i/>
              </w:rPr>
              <w:t xml:space="preserve">, </w:t>
            </w:r>
            <w:r w:rsidRPr="009357E5">
              <w:rPr>
                <w:b/>
                <w:bCs/>
                <w:i/>
                <w:u w:val="single"/>
              </w:rPr>
              <w:t>publik</w:t>
            </w:r>
            <w:r w:rsidRPr="009357E5">
              <w:rPr>
                <w:iCs/>
              </w:rPr>
              <w:t>ose</w:t>
            </w:r>
            <w:r w:rsidRPr="009357E5">
              <w:rPr>
                <w:b/>
                <w:bCs/>
                <w:i/>
                <w:u w:val="single"/>
              </w:rPr>
              <w:t>privat</w:t>
            </w:r>
            <w:r>
              <w:t xml:space="preserve"> (</w:t>
            </w:r>
            <w:r w:rsidRPr="009357E5">
              <w:rPr>
                <w:i/>
                <w:iCs/>
              </w:rPr>
              <w:t>ku krijohen mbetje spitalore të rrezikshme</w:t>
            </w:r>
            <w:r>
              <w:t xml:space="preserve">), dhe në çdo rast, kundrejt </w:t>
            </w:r>
            <w:r w:rsidRPr="009357E5">
              <w:rPr>
                <w:b/>
                <w:bCs/>
                <w:i/>
                <w:iCs/>
              </w:rPr>
              <w:t>marrëdhënieve kontraktuale</w:t>
            </w:r>
            <w:r>
              <w:t xml:space="preserve"> me subjektet e licensuara për këtë qëllim.</w:t>
            </w:r>
          </w:p>
          <w:p w:rsidR="003F3060" w:rsidRDefault="003F3060" w:rsidP="00126890">
            <w:pPr>
              <w:ind w:left="-180"/>
              <w:jc w:val="both"/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060" w:rsidRDefault="00046CCF" w:rsidP="00A02E33">
            <w:r>
              <w:lastRenderedPageBreak/>
              <w:t>Nuk ka</w:t>
            </w:r>
          </w:p>
        </w:tc>
      </w:tr>
      <w:tr w:rsidR="00046CCF" w:rsidRPr="006A60CE" w:rsidTr="00046CCF">
        <w:trPr>
          <w:trHeight w:val="34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CCF" w:rsidRDefault="00D94055" w:rsidP="00A02E33">
            <w:r>
              <w:lastRenderedPageBreak/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CCF" w:rsidRDefault="00ED28A9" w:rsidP="00A02E33">
            <w:r>
              <w:t>12.03.2024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CCF" w:rsidRPr="00837AC8" w:rsidRDefault="00AD2AC6" w:rsidP="00856969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Z.I.K, </w:t>
            </w:r>
            <w:r w:rsidR="00ED28A9">
              <w:rPr>
                <w:color w:val="000000"/>
                <w:shd w:val="clear" w:color="auto" w:fill="FFFFFF"/>
              </w:rPr>
              <w:t xml:space="preserve">gazetar kërkon informacion </w:t>
            </w:r>
            <w:r w:rsidR="00ED28A9" w:rsidRPr="007646CE">
              <w:t>për sa i përket subjekteve farmaceutike t</w:t>
            </w:r>
            <w:r w:rsidR="00ED28A9">
              <w:t>ë</w:t>
            </w:r>
            <w:r w:rsidR="00ED28A9" w:rsidRPr="007646CE">
              <w:t xml:space="preserve"> </w:t>
            </w:r>
            <w:r w:rsidR="00ED28A9" w:rsidRPr="007646CE">
              <w:lastRenderedPageBreak/>
              <w:t>rrjetit t</w:t>
            </w:r>
            <w:r w:rsidR="00ED28A9">
              <w:t>ë</w:t>
            </w:r>
            <w:r w:rsidR="00ED28A9" w:rsidRPr="007646CE">
              <w:t xml:space="preserve"> hapur, tregtimit t</w:t>
            </w:r>
            <w:r w:rsidR="00ED28A9">
              <w:t>ë</w:t>
            </w:r>
            <w:r w:rsidR="00ED28A9" w:rsidRPr="007646CE">
              <w:t xml:space="preserve"> barnave si dhe inspektimeve/masave t</w:t>
            </w:r>
            <w:r w:rsidR="00ED28A9">
              <w:t>ë kryera ndaj tyre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CCF" w:rsidRDefault="00ED28A9" w:rsidP="00A02E33">
            <w:r>
              <w:lastRenderedPageBreak/>
              <w:t>21.3.2024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CCF" w:rsidRDefault="00046CCF">
            <w:r w:rsidRPr="00C40410">
              <w:t>E plote/Kthim përgjigje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8A9" w:rsidRPr="007646CE" w:rsidRDefault="00ED28A9" w:rsidP="00ED28A9">
            <w:pPr>
              <w:jc w:val="both"/>
            </w:pPr>
            <w:r w:rsidRPr="007646CE">
              <w:t>N</w:t>
            </w:r>
            <w:r>
              <w:t>ë</w:t>
            </w:r>
            <w:r w:rsidRPr="007646CE">
              <w:t xml:space="preserve"> k</w:t>
            </w:r>
            <w:r>
              <w:t>ë</w:t>
            </w:r>
            <w:r w:rsidRPr="007646CE">
              <w:t>t</w:t>
            </w:r>
            <w:r>
              <w:t>ë</w:t>
            </w:r>
            <w:r w:rsidRPr="007646CE">
              <w:t xml:space="preserve"> kontekst, licencimi i subjekteve farmaceutike</w:t>
            </w:r>
            <w:r>
              <w:t xml:space="preserve"> si dhe vendndodhja e tyre</w:t>
            </w:r>
            <w:r w:rsidRPr="007646CE">
              <w:t>, nuk gjejnë rregullim ligjor të posaçëm në legjislacionin në fuqi për barnat dhe shërbimin farmaceutik.</w:t>
            </w:r>
          </w:p>
          <w:p w:rsidR="00ED28A9" w:rsidRPr="007646CE" w:rsidRDefault="00ED28A9" w:rsidP="00ED28A9">
            <w:pPr>
              <w:jc w:val="both"/>
            </w:pPr>
          </w:p>
          <w:p w:rsidR="00ED28A9" w:rsidRPr="007646CE" w:rsidRDefault="00ED28A9" w:rsidP="00ED28A9">
            <w:pPr>
              <w:jc w:val="both"/>
            </w:pPr>
            <w:r w:rsidRPr="007646CE">
              <w:t>N</w:t>
            </w:r>
            <w:r>
              <w:t>ë</w:t>
            </w:r>
            <w:r w:rsidRPr="007646CE">
              <w:t xml:space="preserve"> lidhje me kontrollet dhe problematikat e konstatuara n</w:t>
            </w:r>
            <w:r>
              <w:t>ë</w:t>
            </w:r>
            <w:r w:rsidRPr="007646CE">
              <w:t xml:space="preserve"> k</w:t>
            </w:r>
            <w:r>
              <w:t>ë</w:t>
            </w:r>
            <w:r w:rsidRPr="007646CE">
              <w:t>to subjekte Ju b</w:t>
            </w:r>
            <w:r>
              <w:t>ë</w:t>
            </w:r>
            <w:r w:rsidRPr="007646CE">
              <w:t>jm</w:t>
            </w:r>
            <w:r>
              <w:t>ë</w:t>
            </w:r>
            <w:r w:rsidRPr="007646CE">
              <w:t xml:space="preserve"> me dije se, subjektet farmaceutike inspektohen </w:t>
            </w:r>
            <w:r>
              <w:t>bazuar në</w:t>
            </w:r>
            <w:r w:rsidRPr="007646CE">
              <w:t xml:space="preserve"> plani</w:t>
            </w:r>
            <w:r>
              <w:t>n vjetor</w:t>
            </w:r>
            <w:r w:rsidRPr="007646CE">
              <w:t xml:space="preserve"> t</w:t>
            </w:r>
            <w:r>
              <w:t>ë</w:t>
            </w:r>
            <w:r w:rsidRPr="007646CE">
              <w:t xml:space="preserve"> miratuar </w:t>
            </w:r>
            <w:r>
              <w:t xml:space="preserve">në fund të vitit kalendarik për vitin pasardhës, </w:t>
            </w:r>
            <w:r w:rsidRPr="007646CE">
              <w:t>nga Ministria e Sh</w:t>
            </w:r>
            <w:r>
              <w:t>ë</w:t>
            </w:r>
            <w:r w:rsidRPr="007646CE">
              <w:t>ndet</w:t>
            </w:r>
            <w:r>
              <w:t>ë</w:t>
            </w:r>
            <w:r w:rsidRPr="007646CE">
              <w:t>sis</w:t>
            </w:r>
            <w:r>
              <w:t>ë</w:t>
            </w:r>
            <w:r w:rsidRPr="007646CE">
              <w:t xml:space="preserve"> dhe Mbr</w:t>
            </w:r>
            <w:r>
              <w:t>o</w:t>
            </w:r>
            <w:r w:rsidRPr="007646CE">
              <w:t>jt</w:t>
            </w:r>
            <w:r>
              <w:t>j</w:t>
            </w:r>
            <w:r w:rsidRPr="007646CE">
              <w:t>es Sociale si dhe Inspektorati Q</w:t>
            </w:r>
            <w:r>
              <w:t>ë</w:t>
            </w:r>
            <w:r w:rsidRPr="007646CE">
              <w:t xml:space="preserve">ndror </w:t>
            </w:r>
            <w:r>
              <w:t>bazuar në metodologjinë dhe procedurat e përcaktuara në legjislacionin në fuqi për inspektimin, dhe në vijim mbi planin</w:t>
            </w:r>
            <w:r w:rsidRPr="007646CE">
              <w:t xml:space="preserve"> mu</w:t>
            </w:r>
            <w:r>
              <w:t>jor që hartohet çdo muaj.</w:t>
            </w:r>
            <w:r w:rsidRPr="007646CE">
              <w:t xml:space="preserve"> Sa i p</w:t>
            </w:r>
            <w:r>
              <w:t>ë</w:t>
            </w:r>
            <w:r w:rsidRPr="007646CE">
              <w:t>rket problematikave t</w:t>
            </w:r>
            <w:r>
              <w:t>ë</w:t>
            </w:r>
            <w:r w:rsidRPr="007646CE">
              <w:t xml:space="preserve"> konstatura </w:t>
            </w:r>
            <w:r>
              <w:t xml:space="preserve">në inspektimin e shërbimit farmaceutik </w:t>
            </w:r>
            <w:r w:rsidRPr="007646CE">
              <w:t>kryesisht kan</w:t>
            </w:r>
            <w:r>
              <w:t>ë</w:t>
            </w:r>
            <w:r w:rsidRPr="007646CE">
              <w:t xml:space="preserve"> t</w:t>
            </w:r>
            <w:r>
              <w:t>ë</w:t>
            </w:r>
            <w:r w:rsidRPr="007646CE">
              <w:t xml:space="preserve"> b</w:t>
            </w:r>
            <w:r>
              <w:t>ë</w:t>
            </w:r>
            <w:r w:rsidRPr="007646CE">
              <w:t>jn</w:t>
            </w:r>
            <w:r>
              <w:t>ë</w:t>
            </w:r>
            <w:r w:rsidRPr="007646CE">
              <w:t xml:space="preserve"> me</w:t>
            </w:r>
            <w:r>
              <w:t>:</w:t>
            </w:r>
          </w:p>
          <w:p w:rsidR="00ED28A9" w:rsidRPr="00C6676A" w:rsidRDefault="00ED28A9" w:rsidP="00ED28A9">
            <w:pPr>
              <w:numPr>
                <w:ilvl w:val="0"/>
                <w:numId w:val="6"/>
              </w:numPr>
              <w:tabs>
                <w:tab w:val="clear" w:pos="720"/>
                <w:tab w:val="num" w:pos="11"/>
              </w:tabs>
              <w:spacing w:line="181" w:lineRule="atLeast"/>
              <w:ind w:left="425" w:hanging="425"/>
              <w:jc w:val="both"/>
              <w:rPr>
                <w:color w:val="000000"/>
              </w:rPr>
            </w:pPr>
            <w:r>
              <w:rPr>
                <w:color w:val="000000"/>
                <w:bdr w:val="none" w:sz="0" w:space="0" w:color="auto" w:frame="1"/>
              </w:rPr>
              <w:t>T</w:t>
            </w:r>
            <w:r w:rsidRPr="00C6676A">
              <w:rPr>
                <w:color w:val="000000"/>
                <w:bdr w:val="none" w:sz="0" w:space="0" w:color="auto" w:frame="1"/>
              </w:rPr>
              <w:t>regtimi</w:t>
            </w:r>
            <w:r>
              <w:rPr>
                <w:color w:val="000000"/>
                <w:bdr w:val="none" w:sz="0" w:space="0" w:color="auto" w:frame="1"/>
              </w:rPr>
              <w:t>n e</w:t>
            </w:r>
            <w:r w:rsidRPr="00C6676A">
              <w:rPr>
                <w:color w:val="000000"/>
                <w:bdr w:val="none" w:sz="0" w:space="0" w:color="auto" w:frame="1"/>
              </w:rPr>
              <w:t xml:space="preserve"> barnave në farmaci nga persona pa arsimin përkatës.</w:t>
            </w:r>
          </w:p>
          <w:p w:rsidR="00ED28A9" w:rsidRPr="00C6676A" w:rsidRDefault="00ED28A9" w:rsidP="00ED28A9">
            <w:pPr>
              <w:numPr>
                <w:ilvl w:val="0"/>
                <w:numId w:val="6"/>
              </w:numPr>
              <w:tabs>
                <w:tab w:val="clear" w:pos="720"/>
                <w:tab w:val="num" w:pos="11"/>
              </w:tabs>
              <w:spacing w:line="181" w:lineRule="atLeast"/>
              <w:ind w:left="425" w:hanging="425"/>
              <w:jc w:val="both"/>
              <w:rPr>
                <w:color w:val="000000"/>
              </w:rPr>
            </w:pPr>
            <w:r w:rsidRPr="00C6676A">
              <w:rPr>
                <w:color w:val="000000"/>
                <w:bdr w:val="none" w:sz="0" w:space="0" w:color="auto" w:frame="1"/>
              </w:rPr>
              <w:t>Tregtimi</w:t>
            </w:r>
            <w:r>
              <w:rPr>
                <w:color w:val="000000"/>
                <w:bdr w:val="none" w:sz="0" w:space="0" w:color="auto" w:frame="1"/>
              </w:rPr>
              <w:t>ne</w:t>
            </w:r>
            <w:r w:rsidRPr="00C6676A">
              <w:rPr>
                <w:color w:val="000000"/>
                <w:bdr w:val="none" w:sz="0" w:space="0" w:color="auto" w:frame="1"/>
              </w:rPr>
              <w:t xml:space="preserve"> barnave në farmaci pa recetën e mjekut, me përjashtim të barnave OTC.</w:t>
            </w:r>
          </w:p>
          <w:p w:rsidR="00ED28A9" w:rsidRPr="007646CE" w:rsidRDefault="00ED28A9" w:rsidP="00ED28A9">
            <w:pPr>
              <w:numPr>
                <w:ilvl w:val="0"/>
                <w:numId w:val="6"/>
              </w:numPr>
              <w:tabs>
                <w:tab w:val="clear" w:pos="720"/>
                <w:tab w:val="num" w:pos="11"/>
              </w:tabs>
              <w:spacing w:line="181" w:lineRule="atLeast"/>
              <w:ind w:left="425" w:hanging="425"/>
              <w:jc w:val="both"/>
              <w:rPr>
                <w:color w:val="000000"/>
              </w:rPr>
            </w:pPr>
            <w:r w:rsidRPr="00C6676A">
              <w:rPr>
                <w:color w:val="000000"/>
                <w:bdr w:val="none" w:sz="0" w:space="0" w:color="auto" w:frame="1"/>
              </w:rPr>
              <w:t>Tregtimi</w:t>
            </w:r>
            <w:r>
              <w:rPr>
                <w:color w:val="000000"/>
                <w:bdr w:val="none" w:sz="0" w:space="0" w:color="auto" w:frame="1"/>
              </w:rPr>
              <w:t>n e</w:t>
            </w:r>
            <w:r w:rsidRPr="00C6676A">
              <w:rPr>
                <w:color w:val="000000"/>
                <w:bdr w:val="none" w:sz="0" w:space="0" w:color="auto" w:frame="1"/>
              </w:rPr>
              <w:t xml:space="preserve"> barnave pa pullën e kontrollit</w:t>
            </w:r>
            <w:r>
              <w:rPr>
                <w:color w:val="000000"/>
                <w:bdr w:val="none" w:sz="0" w:space="0" w:color="auto" w:frame="1"/>
              </w:rPr>
              <w:t xml:space="preserve"> të lëshuar nga Agjencia</w:t>
            </w:r>
            <w:r w:rsidRPr="00C6676A">
              <w:rPr>
                <w:color w:val="000000"/>
                <w:bdr w:val="none" w:sz="0" w:space="0" w:color="auto" w:frame="1"/>
              </w:rPr>
              <w:t>.</w:t>
            </w:r>
          </w:p>
          <w:p w:rsidR="00ED28A9" w:rsidRPr="00C6676A" w:rsidRDefault="00ED28A9" w:rsidP="00ED28A9">
            <w:pPr>
              <w:spacing w:line="181" w:lineRule="atLeast"/>
              <w:ind w:left="1451"/>
              <w:jc w:val="both"/>
              <w:rPr>
                <w:color w:val="000000"/>
              </w:rPr>
            </w:pPr>
          </w:p>
          <w:p w:rsidR="00ED28A9" w:rsidRPr="007646CE" w:rsidRDefault="00ED28A9" w:rsidP="00ED28A9">
            <w:pPr>
              <w:jc w:val="both"/>
              <w:rPr>
                <w:color w:val="000000"/>
                <w:bdr w:val="none" w:sz="0" w:space="0" w:color="auto" w:frame="1"/>
              </w:rPr>
            </w:pPr>
            <w:r w:rsidRPr="007646CE">
              <w:t>Sa m</w:t>
            </w:r>
            <w:r>
              <w:t>ë</w:t>
            </w:r>
            <w:r w:rsidRPr="007646CE">
              <w:t xml:space="preserve"> sipër, p</w:t>
            </w:r>
            <w:r>
              <w:t>ë</w:t>
            </w:r>
            <w:r w:rsidRPr="007646CE">
              <w:t>r cdo kundravajtje administrative t</w:t>
            </w:r>
            <w:r>
              <w:t>ë</w:t>
            </w:r>
            <w:r w:rsidRPr="007646CE">
              <w:t xml:space="preserve"> konstatuar, nga Agjencia Komb</w:t>
            </w:r>
            <w:r>
              <w:t>ë</w:t>
            </w:r>
            <w:r w:rsidRPr="007646CE">
              <w:t>tare  e Barnave dhe Pajisjeve Mjek</w:t>
            </w:r>
            <w:r>
              <w:t>ë</w:t>
            </w:r>
            <w:r w:rsidRPr="007646CE">
              <w:t>sore jan</w:t>
            </w:r>
            <w:r>
              <w:t>ë</w:t>
            </w:r>
            <w:r w:rsidRPr="007646CE">
              <w:t xml:space="preserve"> marr</w:t>
            </w:r>
            <w:r>
              <w:t>ë</w:t>
            </w:r>
            <w:r w:rsidRPr="00C6676A">
              <w:rPr>
                <w:color w:val="000000"/>
                <w:bdr w:val="none" w:sz="0" w:space="0" w:color="auto" w:frame="1"/>
              </w:rPr>
              <w:t>masa administrative bazuar në Neni 63 I Ligjit 105/2014 “Për barnat dhe shërbimin farmaceutik</w:t>
            </w:r>
            <w:r>
              <w:rPr>
                <w:color w:val="000000"/>
                <w:bdr w:val="none" w:sz="0" w:space="0" w:color="auto" w:frame="1"/>
              </w:rPr>
              <w:t>....vijon</w:t>
            </w:r>
          </w:p>
          <w:p w:rsidR="00046CCF" w:rsidRDefault="00046CCF" w:rsidP="00126890">
            <w:pPr>
              <w:ind w:left="-180"/>
              <w:jc w:val="both"/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CCF" w:rsidRDefault="00046CCF">
            <w:r w:rsidRPr="0006292D">
              <w:lastRenderedPageBreak/>
              <w:t xml:space="preserve">Nuk ka </w:t>
            </w:r>
          </w:p>
        </w:tc>
      </w:tr>
      <w:tr w:rsidR="00046CCF" w:rsidRPr="006A60CE" w:rsidTr="00046CCF">
        <w:trPr>
          <w:trHeight w:val="34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CCF" w:rsidRDefault="00ED28A9" w:rsidP="00A02E33">
            <w:r>
              <w:lastRenderedPageBreak/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CCF" w:rsidRDefault="00ED28A9" w:rsidP="00A02E33">
            <w:r>
              <w:t>11.03.2024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CCF" w:rsidRPr="00837AC8" w:rsidRDefault="00ED28A9" w:rsidP="00856969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Zj.</w:t>
            </w:r>
            <w:r w:rsidR="00AD2AC6">
              <w:rPr>
                <w:color w:val="000000"/>
                <w:shd w:val="clear" w:color="auto" w:fill="FFFFFF"/>
              </w:rPr>
              <w:t xml:space="preserve"> L.J. </w:t>
            </w:r>
            <w:r>
              <w:rPr>
                <w:color w:val="000000"/>
                <w:shd w:val="clear" w:color="auto" w:fill="FFFFFF"/>
              </w:rPr>
              <w:t xml:space="preserve">gazetare kerkese ne lidhje me </w:t>
            </w:r>
            <w:r w:rsidRPr="00D2772E">
              <w:t xml:space="preserve">çmimit te barit te pajisur me Autorizim Tregtimi </w:t>
            </w:r>
            <w:r w:rsidRPr="00D2772E">
              <w:lastRenderedPageBreak/>
              <w:t>“BISOLVON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CCF" w:rsidRDefault="00ED28A9" w:rsidP="00A02E33">
            <w:r>
              <w:lastRenderedPageBreak/>
              <w:t>12.03.2024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CCF" w:rsidRDefault="00046CCF">
            <w:r w:rsidRPr="00C40410">
              <w:t>E plote/Kthim përgjigje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8A9" w:rsidRPr="00D2772E" w:rsidRDefault="00ED28A9" w:rsidP="00ED28A9">
            <w:pPr>
              <w:jc w:val="both"/>
            </w:pPr>
            <w:r w:rsidRPr="00D2772E">
              <w:t>Bazuar ne ligjin nr. 105/2014 “ Për Barnat dhe Shërbimin Farmaceutik” neni 3, pika 23 ku citohet se: “</w:t>
            </w:r>
            <w:r w:rsidRPr="00D2772E">
              <w:rPr>
                <w:i/>
              </w:rPr>
              <w:t xml:space="preserve">Çmim CIF i importit” është çmimi (“Cost, Insurance, Freight”- kosto, sigurim, shpenzim transporti), i përcaktuar për barin nga </w:t>
            </w:r>
            <w:r w:rsidRPr="00D2772E">
              <w:rPr>
                <w:i/>
              </w:rPr>
              <w:lastRenderedPageBreak/>
              <w:t>prodhuesi ose mbajtësi i autorizimit për tregtim deri në pikën doganore hyrëse në Republikën e Shqipërisë</w:t>
            </w:r>
            <w:r w:rsidRPr="00D2772E">
              <w:t>.”, neni 37 pika 1 icili citon “</w:t>
            </w:r>
            <w:r w:rsidRPr="00D2772E">
              <w:rPr>
                <w:i/>
              </w:rPr>
              <w:t>Çmimi i barnave në treg është i kontrolluar dhe bazohet mbi çmimet CIF të importit, të deklaruara nga kompanitë mbajtëse të autorizimit të tregtimit dhe mbi bazën e çmimeve të prodhimit për barnat e prodhuara në vend, të deklaruara nga prodhuesi vendas</w:t>
            </w:r>
            <w:r w:rsidRPr="00D2772E">
              <w:t xml:space="preserve">”, Agjencia e Barnave dhe Pajisjeve Mjekësore lëshon Autorizimet e Importit kundrejt kërkesës së subjekteve të autorizuar për import, në përputhje me çmimin e importit (CIF) të miratuar nga Komisioni i Çmimeve </w:t>
            </w:r>
            <w:r>
              <w:t xml:space="preserve">të Barnave (KÇB) </w:t>
            </w:r>
            <w:r w:rsidRPr="00D2772E">
              <w:t>në Ministrinë e Shëndetësisë dhe Mbrojtjes Sociale në zbatim te</w:t>
            </w:r>
            <w:r>
              <w:t xml:space="preserve"> VKM-se nr. 645, date 01.10.201</w:t>
            </w:r>
            <w:r w:rsidRPr="00D2772E">
              <w:t>4.</w:t>
            </w:r>
          </w:p>
          <w:p w:rsidR="00ED28A9" w:rsidRPr="00D2772E" w:rsidRDefault="00ED28A9" w:rsidP="00ED28A9">
            <w:pPr>
              <w:jc w:val="both"/>
            </w:pPr>
          </w:p>
          <w:p w:rsidR="00ED28A9" w:rsidRPr="00D2772E" w:rsidRDefault="00ED28A9" w:rsidP="00ED28A9">
            <w:pPr>
              <w:jc w:val="both"/>
            </w:pPr>
            <w:r w:rsidRPr="00D2772E">
              <w:t>Ju bëjmë me dije se bari“BISOLVON 8mg – tablet, Box x 20” ka pësuar rritje të çmimit CIF nga viti 2022, i cili ka qenë 1.7 euro/një</w:t>
            </w:r>
            <w:r>
              <w:t>si</w:t>
            </w:r>
            <w:r w:rsidRPr="00D2772E">
              <w:t>. Çmimi i importit te barit ( CIF) për vitin 2023</w:t>
            </w:r>
            <w:r>
              <w:t xml:space="preserve"> i miratuar nga </w:t>
            </w:r>
            <w:r w:rsidRPr="00D2772E">
              <w:t xml:space="preserve">Komisioni i Çmimeve </w:t>
            </w:r>
            <w:r>
              <w:t xml:space="preserve">të Barnave (KÇB) </w:t>
            </w:r>
            <w:r w:rsidRPr="00D2772E">
              <w:t>është 4.4 euro/njësi. Bari me serine 2398, datë prodhimi 02/22 dhe skadence 01/25, ka patur disa importe gjatë vitit 2022-2023.</w:t>
            </w:r>
            <w:r>
              <w:t xml:space="preserve"> Diferenca në çmim e të njëjtit bar, e konstatuar nga ana juaj,  lidhet me gjendjen (stokun) e barnave që kanë subjektet farmaceutike të rrjetit të hapur.</w:t>
            </w:r>
          </w:p>
          <w:p w:rsidR="00046CCF" w:rsidRDefault="00046CCF" w:rsidP="00126890">
            <w:pPr>
              <w:ind w:left="-180"/>
              <w:jc w:val="both"/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CCF" w:rsidRDefault="00046CCF">
            <w:r w:rsidRPr="0006292D">
              <w:lastRenderedPageBreak/>
              <w:t xml:space="preserve">Nuk ka </w:t>
            </w:r>
          </w:p>
        </w:tc>
      </w:tr>
      <w:tr w:rsidR="00046CCF" w:rsidRPr="006A60CE" w:rsidTr="00046CCF">
        <w:trPr>
          <w:trHeight w:val="34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CCF" w:rsidRDefault="00B47BA8" w:rsidP="00A02E33">
            <w:r>
              <w:lastRenderedPageBreak/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CCF" w:rsidRDefault="00B47BA8" w:rsidP="00A02E33">
            <w:r>
              <w:t>05.04.2024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CCF" w:rsidRPr="00837AC8" w:rsidRDefault="00B47BA8" w:rsidP="00856969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Zj.</w:t>
            </w:r>
            <w:r w:rsidR="00AD2AC6">
              <w:rPr>
                <w:color w:val="000000"/>
                <w:shd w:val="clear" w:color="auto" w:fill="FFFFFF"/>
              </w:rPr>
              <w:t xml:space="preserve"> D. H.</w:t>
            </w:r>
            <w:r>
              <w:rPr>
                <w:color w:val="000000"/>
                <w:shd w:val="clear" w:color="auto" w:fill="FFFFFF"/>
              </w:rPr>
              <w:t xml:space="preserve"> gazetar kerk</w:t>
            </w:r>
            <w:r w:rsidR="00107160">
              <w:rPr>
                <w:color w:val="000000"/>
                <w:shd w:val="clear" w:color="auto" w:fill="FFFFFF"/>
              </w:rPr>
              <w:t>e</w:t>
            </w:r>
            <w:r>
              <w:rPr>
                <w:color w:val="000000"/>
                <w:shd w:val="clear" w:color="auto" w:fill="FFFFFF"/>
              </w:rPr>
              <w:t xml:space="preserve">se per informacion ne </w:t>
            </w:r>
            <w:r>
              <w:rPr>
                <w:color w:val="000000"/>
                <w:shd w:val="clear" w:color="auto" w:fill="FFFFFF"/>
              </w:rPr>
              <w:lastRenderedPageBreak/>
              <w:t>lidhje me barin “Ozempic”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CCF" w:rsidRDefault="00B47BA8" w:rsidP="00A02E33">
            <w:r>
              <w:lastRenderedPageBreak/>
              <w:t>08.04.2024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CCF" w:rsidRDefault="00046CCF">
            <w:r w:rsidRPr="00C40410">
              <w:t>E plote/Kthim përgjigje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BA8" w:rsidRDefault="00B47BA8" w:rsidP="00B47BA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Segoe UI" w:hAnsi="Segoe UI" w:cs="Segoe UI"/>
                <w:color w:val="242424"/>
                <w:sz w:val="23"/>
                <w:szCs w:val="23"/>
              </w:rPr>
            </w:pPr>
            <w:r>
              <w:rPr>
                <w:color w:val="000000"/>
                <w:bdr w:val="none" w:sz="0" w:space="0" w:color="auto" w:frame="1"/>
              </w:rPr>
              <w:t> </w:t>
            </w:r>
          </w:p>
          <w:p w:rsidR="00B47BA8" w:rsidRDefault="00B47BA8" w:rsidP="00B47BA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Segoe UI" w:hAnsi="Segoe UI" w:cs="Segoe UI"/>
                <w:color w:val="242424"/>
                <w:sz w:val="23"/>
                <w:szCs w:val="23"/>
              </w:rPr>
            </w:pPr>
            <w:r>
              <w:rPr>
                <w:color w:val="000000"/>
                <w:bdr w:val="none" w:sz="0" w:space="0" w:color="auto" w:frame="1"/>
              </w:rPr>
              <w:t>Bazuarnëtëdhënat e “</w:t>
            </w:r>
            <w:r>
              <w:rPr>
                <w:i/>
                <w:iCs/>
                <w:color w:val="000000"/>
                <w:bdr w:val="none" w:sz="0" w:space="0" w:color="auto" w:frame="1"/>
              </w:rPr>
              <w:t>RegjistrittëBarnavetëAutorizuarpërTregtimnë RSH</w:t>
            </w:r>
            <w:r>
              <w:rPr>
                <w:color w:val="000000"/>
                <w:bdr w:val="none" w:sz="0" w:space="0" w:color="auto" w:frame="1"/>
              </w:rPr>
              <w:t xml:space="preserve">” </w:t>
            </w:r>
            <w:r>
              <w:rPr>
                <w:color w:val="000000"/>
                <w:bdr w:val="none" w:sz="0" w:space="0" w:color="auto" w:frame="1"/>
              </w:rPr>
              <w:lastRenderedPageBreak/>
              <w:t>tëpublikuardheidisponueshëmnëfaqenzyrtaretëAgjencisë me adresë: </w:t>
            </w:r>
            <w:hyperlink r:id="rId11" w:tgtFrame="_blank" w:history="1">
              <w:r>
                <w:rPr>
                  <w:rStyle w:val="Hyperlink"/>
                  <w:bdr w:val="none" w:sz="0" w:space="0" w:color="auto" w:frame="1"/>
                </w:rPr>
                <w:t>www.akbpm.gov.al</w:t>
              </w:r>
            </w:hyperlink>
            <w:r>
              <w:rPr>
                <w:color w:val="000000"/>
                <w:bdr w:val="none" w:sz="0" w:space="0" w:color="auto" w:frame="1"/>
              </w:rPr>
              <w:t>, rezulton se:</w:t>
            </w:r>
          </w:p>
          <w:p w:rsidR="00B47BA8" w:rsidRDefault="00B47BA8" w:rsidP="00B47BA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Segoe UI" w:hAnsi="Segoe UI" w:cs="Segoe UI"/>
                <w:color w:val="242424"/>
                <w:sz w:val="23"/>
                <w:szCs w:val="23"/>
              </w:rPr>
            </w:pPr>
            <w:r>
              <w:rPr>
                <w:color w:val="000000"/>
                <w:bdr w:val="none" w:sz="0" w:space="0" w:color="auto" w:frame="1"/>
              </w:rPr>
              <w:t> </w:t>
            </w:r>
          </w:p>
          <w:p w:rsidR="00B47BA8" w:rsidRDefault="00B47BA8" w:rsidP="00B47BA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  <w:bdr w:val="none" w:sz="0" w:space="0" w:color="auto" w:frame="1"/>
              </w:rPr>
              <w:t>Bari me emërtregtar: “</w:t>
            </w:r>
            <w:r>
              <w:rPr>
                <w:i/>
                <w:iCs/>
                <w:color w:val="000000"/>
                <w:bdr w:val="none" w:sz="0" w:space="0" w:color="auto" w:frame="1"/>
              </w:rPr>
              <w:t>OZEMPIC</w:t>
            </w:r>
            <w:r>
              <w:rPr>
                <w:color w:val="000000"/>
                <w:bdr w:val="none" w:sz="0" w:space="0" w:color="auto" w:frame="1"/>
              </w:rPr>
              <w:t>”, me principaktiv “SEMAGLUTIDE”, ështëipajisur me AutorizimTregtiminë RSH.</w:t>
            </w:r>
          </w:p>
          <w:p w:rsidR="00B47BA8" w:rsidRDefault="00B47BA8" w:rsidP="00B47BA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Segoe UI" w:hAnsi="Segoe UI" w:cs="Segoe UI"/>
                <w:color w:val="242424"/>
                <w:sz w:val="23"/>
                <w:szCs w:val="23"/>
              </w:rPr>
            </w:pPr>
            <w:r>
              <w:rPr>
                <w:color w:val="000000"/>
                <w:bdr w:val="none" w:sz="0" w:space="0" w:color="auto" w:frame="1"/>
              </w:rPr>
              <w:t> </w:t>
            </w:r>
          </w:p>
          <w:p w:rsidR="00B47BA8" w:rsidRDefault="00B47BA8" w:rsidP="00B47BA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Segoe UI" w:hAnsi="Segoe UI" w:cs="Segoe UI"/>
                <w:color w:val="242424"/>
                <w:sz w:val="23"/>
                <w:szCs w:val="23"/>
              </w:rPr>
            </w:pPr>
            <w:r>
              <w:rPr>
                <w:color w:val="000000"/>
                <w:bdr w:val="none" w:sz="0" w:space="0" w:color="auto" w:frame="1"/>
              </w:rPr>
              <w:t>Bazuarnëtëdhënat e data bases sëimportitbarinëformë/dozatsimësipërnukrezultontëqarkullojë/ tëjetëvendosurnëtregnë RSH.</w:t>
            </w:r>
          </w:p>
          <w:p w:rsidR="00046CCF" w:rsidRDefault="00046CCF" w:rsidP="00126890">
            <w:pPr>
              <w:ind w:left="-180"/>
              <w:jc w:val="both"/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CCF" w:rsidRDefault="00046CCF">
            <w:r w:rsidRPr="0006292D">
              <w:lastRenderedPageBreak/>
              <w:t xml:space="preserve">Nuk ka </w:t>
            </w:r>
          </w:p>
        </w:tc>
      </w:tr>
      <w:tr w:rsidR="00B47BA8" w:rsidRPr="006A60CE" w:rsidTr="00046CCF">
        <w:trPr>
          <w:trHeight w:val="34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BA8" w:rsidRDefault="00B47BA8" w:rsidP="00A02E33">
            <w:bookmarkStart w:id="0" w:name="_Hlk187919902"/>
            <w:r>
              <w:lastRenderedPageBreak/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BA8" w:rsidRDefault="00B47BA8" w:rsidP="00A02E33">
            <w:r>
              <w:t>11.03.2024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BA8" w:rsidRPr="00837AC8" w:rsidRDefault="00B47BA8" w:rsidP="00856969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Zj.</w:t>
            </w:r>
            <w:r w:rsidR="00AD2AC6">
              <w:rPr>
                <w:color w:val="000000"/>
                <w:shd w:val="clear" w:color="auto" w:fill="FFFFFF"/>
              </w:rPr>
              <w:t xml:space="preserve"> E. M.</w:t>
            </w:r>
            <w:r>
              <w:rPr>
                <w:color w:val="000000"/>
                <w:shd w:val="clear" w:color="auto" w:fill="FFFFFF"/>
              </w:rPr>
              <w:t xml:space="preserve"> gazetar, kerkese per informacion ne lidhje me suplementet 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BA8" w:rsidRDefault="00B47BA8" w:rsidP="00A02E33">
            <w:r>
              <w:t>11.03.2024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BA8" w:rsidRDefault="00B47BA8">
            <w:r w:rsidRPr="003A3AF2">
              <w:t>E plote/Kthim përgjigje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BA8" w:rsidRDefault="00B47BA8" w:rsidP="00B47BA8">
            <w:pPr>
              <w:jc w:val="both"/>
              <w:rPr>
                <w:rStyle w:val="yiv1577549695"/>
                <w:iCs/>
              </w:rPr>
            </w:pPr>
            <w:r w:rsidRPr="00A2566F">
              <w:rPr>
                <w:rStyle w:val="yiv1577549695"/>
              </w:rPr>
              <w:t xml:space="preserve">Në zbatim të Ligjit Nr.105/2014 “Për barnat dhe shërbimin farmaceutik” të ndryshuar, </w:t>
            </w:r>
            <w:r w:rsidRPr="00A2566F">
              <w:t>të Ligjit Nr.89/2014 “Për pajisjet mjekësore” të ndryshuar, si dhe akteve nënligjore të dalë në zbatim të tyre</w:t>
            </w:r>
            <w:r>
              <w:t>:</w:t>
            </w:r>
            <w:r w:rsidRPr="00A2566F">
              <w:t xml:space="preserve"> “</w:t>
            </w:r>
            <w:r w:rsidRPr="00A2566F">
              <w:rPr>
                <w:i/>
              </w:rPr>
              <w:t xml:space="preserve">Agjencia Kombëtare të Barnave dhe Pajisjeve  </w:t>
            </w:r>
            <w:r w:rsidRPr="00A2566F">
              <w:rPr>
                <w:i/>
                <w:lang w:val="pt-BR"/>
              </w:rPr>
              <w:t xml:space="preserve">është institucion në varësi të Ministrisë së Shëndetësisë dhe Mbrojtjes Sociale </w:t>
            </w:r>
            <w:r w:rsidRPr="00A2566F">
              <w:rPr>
                <w:i/>
                <w:u w:val="single"/>
              </w:rPr>
              <w:t>i specializuar</w:t>
            </w:r>
            <w:r w:rsidRPr="00A2566F">
              <w:rPr>
                <w:i/>
              </w:rPr>
              <w:t xml:space="preserve"> për </w:t>
            </w:r>
            <w:r w:rsidRPr="00A2566F">
              <w:rPr>
                <w:i/>
                <w:u w:val="single"/>
              </w:rPr>
              <w:t>analizën</w:t>
            </w:r>
            <w:r w:rsidRPr="00A2566F">
              <w:rPr>
                <w:i/>
              </w:rPr>
              <w:t xml:space="preserve"> dhe </w:t>
            </w:r>
            <w:r w:rsidRPr="00A2566F">
              <w:rPr>
                <w:i/>
                <w:u w:val="single"/>
              </w:rPr>
              <w:t>kontrollin e barnave</w:t>
            </w:r>
            <w:r w:rsidRPr="00A2566F">
              <w:rPr>
                <w:i/>
              </w:rPr>
              <w:t xml:space="preserve">, për </w:t>
            </w:r>
            <w:r w:rsidRPr="00A2566F">
              <w:rPr>
                <w:i/>
                <w:u w:val="single"/>
              </w:rPr>
              <w:t>dhënien e autorizimit për tregtim</w:t>
            </w:r>
            <w:r w:rsidRPr="00A2566F">
              <w:rPr>
                <w:i/>
              </w:rPr>
              <w:t xml:space="preserve">, për </w:t>
            </w:r>
            <w:r w:rsidRPr="00A2566F">
              <w:rPr>
                <w:i/>
                <w:u w:val="single"/>
              </w:rPr>
              <w:t>inspektimin e veprimtarive</w:t>
            </w:r>
            <w:r w:rsidRPr="00A2566F">
              <w:rPr>
                <w:i/>
              </w:rPr>
              <w:t xml:space="preserve"> në </w:t>
            </w:r>
            <w:r w:rsidRPr="00A2566F">
              <w:rPr>
                <w:i/>
                <w:u w:val="single"/>
              </w:rPr>
              <w:t xml:space="preserve">fushën </w:t>
            </w:r>
            <w:r w:rsidRPr="00A2566F">
              <w:rPr>
                <w:i/>
                <w:spacing w:val="-3"/>
                <w:u w:val="single"/>
              </w:rPr>
              <w:t>farmaceutike</w:t>
            </w:r>
            <w:r w:rsidRPr="00A2566F">
              <w:rPr>
                <w:i/>
                <w:spacing w:val="-3"/>
              </w:rPr>
              <w:t xml:space="preserve">, </w:t>
            </w:r>
            <w:r w:rsidRPr="00A2566F">
              <w:rPr>
                <w:i/>
                <w:spacing w:val="-3"/>
                <w:u w:val="single"/>
              </w:rPr>
              <w:t>farmakovigjilencën</w:t>
            </w:r>
            <w:r w:rsidRPr="00A2566F">
              <w:rPr>
                <w:i/>
                <w:spacing w:val="-3"/>
              </w:rPr>
              <w:t xml:space="preserve"> dhe për </w:t>
            </w:r>
            <w:r w:rsidRPr="00A2566F">
              <w:rPr>
                <w:i/>
                <w:u w:val="single"/>
              </w:rPr>
              <w:t>administrimin</w:t>
            </w:r>
            <w:r w:rsidRPr="00A2566F">
              <w:rPr>
                <w:i/>
              </w:rPr>
              <w:t xml:space="preserve"> e </w:t>
            </w:r>
            <w:r w:rsidRPr="00A2566F">
              <w:rPr>
                <w:i/>
                <w:u w:val="single"/>
              </w:rPr>
              <w:t>standardeve</w:t>
            </w:r>
            <w:r w:rsidRPr="00A2566F">
              <w:rPr>
                <w:i/>
              </w:rPr>
              <w:t xml:space="preserve"> të </w:t>
            </w:r>
            <w:r w:rsidRPr="00A2566F">
              <w:rPr>
                <w:i/>
                <w:u w:val="single"/>
              </w:rPr>
              <w:t>pajisjeve mjekësore</w:t>
            </w:r>
            <w:r w:rsidRPr="00A2566F">
              <w:rPr>
                <w:iCs/>
              </w:rPr>
              <w:t>”</w:t>
            </w:r>
            <w:r>
              <w:rPr>
                <w:rStyle w:val="yiv1577549695"/>
                <w:iCs/>
              </w:rPr>
              <w:t>-.</w:t>
            </w:r>
          </w:p>
          <w:p w:rsidR="00B47BA8" w:rsidRPr="009A549F" w:rsidRDefault="00B47BA8" w:rsidP="00B47BA8">
            <w:pPr>
              <w:jc w:val="both"/>
              <w:rPr>
                <w:lang w:val="pt-BR"/>
              </w:rPr>
            </w:pPr>
          </w:p>
          <w:p w:rsidR="00B47BA8" w:rsidRDefault="00B47BA8" w:rsidP="00B47BA8">
            <w:pPr>
              <w:jc w:val="both"/>
            </w:pPr>
            <w:r>
              <w:t>Në ketë kontekst, shtesat ushqimore që importohen dhe vendosen në treg në RSH, nuk gjejnë rregullim ligjor të posaçëm në legjislacionin në fuqi për barnat dhe shërbimin farmaceutik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BA8" w:rsidRDefault="00B47BA8">
            <w:r w:rsidRPr="00C2307C">
              <w:t xml:space="preserve">Nuk ka </w:t>
            </w:r>
          </w:p>
        </w:tc>
      </w:tr>
      <w:bookmarkEnd w:id="0"/>
      <w:tr w:rsidR="00B47BA8" w:rsidRPr="006A60CE" w:rsidTr="00046CCF">
        <w:trPr>
          <w:trHeight w:val="34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BA8" w:rsidRDefault="00B47BA8" w:rsidP="00A02E3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BA8" w:rsidRDefault="00B47BA8" w:rsidP="00A02E33"/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BA8" w:rsidRPr="00837AC8" w:rsidRDefault="00B47BA8" w:rsidP="00856969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BA8" w:rsidRDefault="00B47BA8" w:rsidP="00A02E33"/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BA8" w:rsidRDefault="00B47BA8">
            <w:r w:rsidRPr="003A3AF2">
              <w:t>E plote/Kthim përgjigje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BA8" w:rsidRDefault="00B47BA8" w:rsidP="00126890">
            <w:pPr>
              <w:ind w:left="-180"/>
              <w:jc w:val="both"/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BA8" w:rsidRDefault="00B47BA8">
            <w:r w:rsidRPr="00C2307C">
              <w:t xml:space="preserve">Nuk ka </w:t>
            </w:r>
          </w:p>
        </w:tc>
      </w:tr>
      <w:tr w:rsidR="00FF1314" w:rsidTr="00FF1314">
        <w:trPr>
          <w:trHeight w:val="34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314" w:rsidRDefault="00FF1314" w:rsidP="0017360E">
            <w:r>
              <w:t>1</w:t>
            </w:r>
            <w:r w:rsidR="002E5423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314" w:rsidRDefault="00107160" w:rsidP="0017360E">
            <w:r>
              <w:t>01</w:t>
            </w:r>
            <w:r w:rsidR="00FF1314">
              <w:t>.0</w:t>
            </w:r>
            <w:r>
              <w:t>8</w:t>
            </w:r>
            <w:r w:rsidR="00FF1314">
              <w:t>.2024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314" w:rsidRPr="00837AC8" w:rsidRDefault="00107160" w:rsidP="0017360E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Znj. E. Z. Kerkese per informacion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314" w:rsidRDefault="00976D80" w:rsidP="0017360E">
            <w:r>
              <w:t>09</w:t>
            </w:r>
            <w:r w:rsidR="00FF1314">
              <w:t>.0</w:t>
            </w:r>
            <w:r>
              <w:t>8</w:t>
            </w:r>
            <w:r w:rsidR="00FF1314">
              <w:t>.2024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314" w:rsidRDefault="00FF1314" w:rsidP="0017360E">
            <w:r w:rsidRPr="003A3AF2">
              <w:t>E plote/Kthim përgjigje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314" w:rsidRPr="00FF1314" w:rsidRDefault="00FF1314" w:rsidP="00FF1314">
            <w:pPr>
              <w:ind w:left="-180"/>
              <w:jc w:val="both"/>
            </w:pPr>
          </w:p>
          <w:p w:rsidR="003F0517" w:rsidRDefault="003F0517" w:rsidP="003F0517">
            <w:pPr>
              <w:tabs>
                <w:tab w:val="left" w:pos="930"/>
              </w:tabs>
              <w:ind w:left="-180"/>
              <w:jc w:val="both"/>
            </w:pPr>
            <w:r w:rsidRPr="00BE5434">
              <w:rPr>
                <w:rFonts w:eastAsia="Calibri"/>
                <w:lang w:val="it-IT"/>
              </w:rPr>
              <w:t xml:space="preserve">Në përgjigje të shkresës tuaj të protokolluar me Nr. </w:t>
            </w:r>
            <w:r w:rsidRPr="00BE5434">
              <w:rPr>
                <w:rFonts w:eastAsia="Calibri"/>
                <w:lang w:val="fr-FR"/>
              </w:rPr>
              <w:t>Prot.</w:t>
            </w:r>
            <w:r>
              <w:rPr>
                <w:rFonts w:eastAsia="Calibri"/>
                <w:lang w:val="fr-FR"/>
              </w:rPr>
              <w:t xml:space="preserve"> 2857</w:t>
            </w:r>
            <w:r w:rsidRPr="00BE5434">
              <w:rPr>
                <w:rFonts w:eastAsia="Calibri"/>
                <w:lang w:val="fr-FR"/>
              </w:rPr>
              <w:t xml:space="preserve">, </w:t>
            </w:r>
            <w:r w:rsidRPr="00BE5434">
              <w:rPr>
                <w:rFonts w:eastAsia="Calibri"/>
                <w:lang w:val="fr-FR"/>
              </w:rPr>
              <w:lastRenderedPageBreak/>
              <w:t xml:space="preserve">date </w:t>
            </w:r>
            <w:r>
              <w:rPr>
                <w:rFonts w:eastAsia="Calibri"/>
                <w:lang w:val="fr-FR"/>
              </w:rPr>
              <w:t>01</w:t>
            </w:r>
            <w:r w:rsidRPr="00BE5434">
              <w:rPr>
                <w:rFonts w:eastAsia="Calibri"/>
                <w:lang w:val="fr-FR"/>
              </w:rPr>
              <w:t>.0</w:t>
            </w:r>
            <w:r>
              <w:rPr>
                <w:rFonts w:eastAsia="Calibri"/>
                <w:lang w:val="fr-FR"/>
              </w:rPr>
              <w:t>8</w:t>
            </w:r>
            <w:r w:rsidRPr="00BE5434">
              <w:rPr>
                <w:rFonts w:eastAsia="Calibri"/>
                <w:lang w:val="fr-FR"/>
              </w:rPr>
              <w:t>.2024 juinformojmë se bari:</w:t>
            </w:r>
            <w:r>
              <w:rPr>
                <w:rFonts w:eastAsia="Calibri"/>
                <w:lang w:val="fr-FR"/>
              </w:rPr>
              <w:t>IMOTEC,</w:t>
            </w:r>
            <w:r>
              <w:t>B</w:t>
            </w:r>
            <w:r w:rsidRPr="007D41BD">
              <w:t>ar</w:t>
            </w:r>
            <w:r>
              <w:t>ii</w:t>
            </w:r>
            <w:r w:rsidRPr="007D41BD">
              <w:t xml:space="preserve"> përfshir</w:t>
            </w:r>
            <w:r>
              <w:t>ënë tabelën bashkëlidhur është i pajisur me Autorizim për T</w:t>
            </w:r>
            <w:r w:rsidRPr="007D41BD">
              <w:t>regtim në Republikën e Shqipërisë me Urdhër të Ministrit të Shëndetësisë, në datën e specifikuar</w:t>
            </w:r>
            <w:r>
              <w:t>. Autorizimi për T</w:t>
            </w:r>
            <w:r w:rsidRPr="007D41BD">
              <w:t>regtim është i vlefshëm për një periudhë 5 (pesë) vj</w:t>
            </w:r>
            <w:r>
              <w:t>eçare nga data e daljes së Urdh</w:t>
            </w:r>
            <w:r w:rsidRPr="007D41BD">
              <w:t>r</w:t>
            </w:r>
            <w:r>
              <w:t>it</w:t>
            </w:r>
            <w:r w:rsidRPr="007D41BD">
              <w:t xml:space="preserve"> të Minis</w:t>
            </w:r>
            <w:r>
              <w:t>trit të Shëndetësisë.</w:t>
            </w:r>
          </w:p>
          <w:p w:rsidR="003F0517" w:rsidRDefault="003F0517" w:rsidP="003F0517">
            <w:pPr>
              <w:tabs>
                <w:tab w:val="left" w:pos="930"/>
              </w:tabs>
              <w:ind w:left="-180"/>
              <w:jc w:val="both"/>
            </w:pPr>
            <w:r>
              <w:t>-</w:t>
            </w:r>
            <w:r w:rsidRPr="009E6548">
              <w:t>Bazuar në të dhënat që disponon Sektori i Shpërndarjes</w:t>
            </w:r>
            <w:r>
              <w:t xml:space="preserve"> bari </w:t>
            </w:r>
            <w:r>
              <w:rPr>
                <w:b/>
              </w:rPr>
              <w:t>IMOTEC</w:t>
            </w:r>
            <w:r>
              <w:t xml:space="preserve"> është i</w:t>
            </w:r>
            <w:r w:rsidRPr="009E6548">
              <w:t xml:space="preserve"> importuar në RSH</w:t>
            </w:r>
            <w:r>
              <w:t xml:space="preserve"> me nr. importi 43821 në datën 02.06.2023 në sasinë 3011 kuti, nga subjekti “Vini Pharma Sh.p.k”.</w:t>
            </w:r>
          </w:p>
          <w:p w:rsidR="003F0517" w:rsidRDefault="003F0517" w:rsidP="003F0517">
            <w:pPr>
              <w:tabs>
                <w:tab w:val="left" w:pos="930"/>
              </w:tabs>
              <w:ind w:left="-180"/>
              <w:jc w:val="both"/>
            </w:pPr>
            <w:r>
              <w:t>- Ju informojmë se bari:</w:t>
            </w:r>
          </w:p>
          <w:p w:rsidR="003F0517" w:rsidRPr="003F0517" w:rsidRDefault="003F0517" w:rsidP="003F0517">
            <w:pPr>
              <w:jc w:val="both"/>
            </w:pPr>
            <w:r w:rsidRPr="003F0517">
              <w:rPr>
                <w:b/>
              </w:rPr>
              <w:t>FORADIL</w:t>
            </w:r>
            <w:r w:rsidRPr="003F0517">
              <w:t xml:space="preserve">, me princip aktiv </w:t>
            </w:r>
            <w:bookmarkStart w:id="1" w:name="_Hlk174349578"/>
            <w:r w:rsidRPr="003F0517">
              <w:rPr>
                <w:i/>
                <w:iCs/>
              </w:rPr>
              <w:t>Formoterol fumarate dihydrate</w:t>
            </w:r>
            <w:bookmarkEnd w:id="1"/>
            <w:r w:rsidRPr="003F0517">
              <w:t>, nëformëdozën</w:t>
            </w:r>
            <w:r w:rsidRPr="003F0517">
              <w:rPr>
                <w:i/>
                <w:iCs/>
              </w:rPr>
              <w:t>Dry powder capsules for inhalation x 12mcg/capsule</w:t>
            </w:r>
            <w:r w:rsidRPr="003F0517">
              <w:t xml:space="preserve">, me MAH: </w:t>
            </w:r>
            <w:r w:rsidRPr="003F0517">
              <w:rPr>
                <w:i/>
                <w:iCs/>
              </w:rPr>
              <w:t>Novartis Pharma Schweiz AG-Zvicer.</w:t>
            </w:r>
          </w:p>
          <w:p w:rsidR="003F0517" w:rsidRPr="003F0517" w:rsidRDefault="003F0517" w:rsidP="003F0517">
            <w:pPr>
              <w:pStyle w:val="ListParagraph"/>
              <w:ind w:left="-1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nukështëipajisur me AutorizimpërT</w:t>
            </w:r>
            <w:r w:rsidRPr="00AF5912">
              <w:rPr>
                <w:rFonts w:ascii="Times New Roman" w:hAnsi="Times New Roman"/>
                <w:sz w:val="24"/>
                <w:szCs w:val="24"/>
              </w:rPr>
              <w:t>regtimnëRepublikën e Shqipërisë.</w:t>
            </w:r>
          </w:p>
          <w:p w:rsidR="00FF1314" w:rsidRPr="004A36E1" w:rsidRDefault="003F0517" w:rsidP="004A36E1">
            <w:pPr>
              <w:pStyle w:val="ListParagraph"/>
              <w:ind w:left="-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D1F">
              <w:rPr>
                <w:rFonts w:ascii="Times New Roman" w:hAnsi="Times New Roman"/>
                <w:sz w:val="24"/>
                <w:szCs w:val="24"/>
              </w:rPr>
              <w:t>-BazuarnëtëdhënatqëdispononSektoriiShpërndarjes</w:t>
            </w:r>
            <w:r>
              <w:rPr>
                <w:rFonts w:ascii="Times New Roman" w:hAnsi="Times New Roman"/>
                <w:sz w:val="24"/>
                <w:szCs w:val="24"/>
              </w:rPr>
              <w:t>përprincipinaktiv</w:t>
            </w:r>
            <w:r w:rsidRPr="003D28BF">
              <w:rPr>
                <w:rFonts w:ascii="Times New Roman" w:hAnsi="Times New Roman"/>
                <w:i/>
                <w:iCs/>
                <w:sz w:val="24"/>
                <w:szCs w:val="24"/>
              </w:rPr>
              <w:t>Formoterol fumarate dihydrate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C12D1F">
              <w:rPr>
                <w:rFonts w:ascii="Times New Roman" w:hAnsi="Times New Roman"/>
                <w:sz w:val="24"/>
                <w:szCs w:val="24"/>
              </w:rPr>
              <w:t>ështëimportuarbari</w:t>
            </w:r>
            <w:r>
              <w:rPr>
                <w:rFonts w:ascii="Times New Roman" w:hAnsi="Times New Roman"/>
                <w:sz w:val="24"/>
                <w:szCs w:val="24"/>
              </w:rPr>
              <w:t>Foterol 12 mcg/capsule</w:t>
            </w:r>
            <w:r w:rsidRPr="00C12D1F">
              <w:rPr>
                <w:rFonts w:ascii="Times New Roman" w:hAnsi="Times New Roman"/>
                <w:sz w:val="24"/>
                <w:szCs w:val="24"/>
              </w:rPr>
              <w:t>në RSH me nr. importi 47</w:t>
            </w:r>
            <w:r>
              <w:rPr>
                <w:rFonts w:ascii="Times New Roman" w:hAnsi="Times New Roman"/>
                <w:sz w:val="24"/>
                <w:szCs w:val="24"/>
              </w:rPr>
              <w:t>387</w:t>
            </w:r>
            <w:r w:rsidRPr="00C12D1F">
              <w:rPr>
                <w:rFonts w:ascii="Times New Roman" w:hAnsi="Times New Roman"/>
                <w:sz w:val="24"/>
                <w:szCs w:val="24"/>
              </w:rPr>
              <w:t>nëdatën</w:t>
            </w: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C12D1F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C12D1F">
              <w:rPr>
                <w:rFonts w:ascii="Times New Roman" w:hAnsi="Times New Roman"/>
                <w:sz w:val="24"/>
                <w:szCs w:val="24"/>
              </w:rPr>
              <w:t>.2024 nësasinë</w:t>
            </w:r>
            <w:r>
              <w:rPr>
                <w:rFonts w:ascii="Times New Roman" w:hAnsi="Times New Roman"/>
                <w:sz w:val="24"/>
                <w:szCs w:val="24"/>
              </w:rPr>
              <w:t>11410</w:t>
            </w:r>
            <w:r w:rsidRPr="00C12D1F">
              <w:rPr>
                <w:rFonts w:ascii="Times New Roman" w:hAnsi="Times New Roman"/>
                <w:sz w:val="24"/>
                <w:szCs w:val="24"/>
              </w:rPr>
              <w:t>kuti, ngasubjekti “</w:t>
            </w:r>
            <w:r>
              <w:rPr>
                <w:rFonts w:ascii="Times New Roman" w:hAnsi="Times New Roman"/>
                <w:sz w:val="24"/>
                <w:szCs w:val="24"/>
              </w:rPr>
              <w:t>Incomed</w:t>
            </w:r>
            <w:r w:rsidRPr="00C12D1F">
              <w:rPr>
                <w:rFonts w:ascii="Times New Roman" w:hAnsi="Times New Roman"/>
                <w:sz w:val="24"/>
                <w:szCs w:val="24"/>
              </w:rPr>
              <w:t>Sh.p.k”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314" w:rsidRDefault="00FF1314" w:rsidP="0017360E">
            <w:r w:rsidRPr="00C2307C">
              <w:lastRenderedPageBreak/>
              <w:t xml:space="preserve">Nuk ka </w:t>
            </w:r>
          </w:p>
        </w:tc>
      </w:tr>
      <w:tr w:rsidR="00FF1314" w:rsidTr="00FF1314">
        <w:trPr>
          <w:trHeight w:val="34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314" w:rsidRDefault="00FF1314" w:rsidP="0017360E">
            <w:r>
              <w:lastRenderedPageBreak/>
              <w:t>1</w:t>
            </w:r>
            <w:r w:rsidR="00E2320E"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314" w:rsidRDefault="00E2320E" w:rsidP="0017360E">
            <w:r>
              <w:t>02</w:t>
            </w:r>
            <w:r w:rsidR="00FF1314">
              <w:t>.0</w:t>
            </w:r>
            <w:r>
              <w:t>8</w:t>
            </w:r>
            <w:r w:rsidR="00FF1314">
              <w:t>.2024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314" w:rsidRPr="00837AC8" w:rsidRDefault="00E2320E" w:rsidP="0017360E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Z. P. Xh.</w:t>
            </w:r>
            <w:r w:rsidR="004A36E1">
              <w:rPr>
                <w:color w:val="000000"/>
                <w:shd w:val="clear" w:color="auto" w:fill="FFFFFF"/>
              </w:rPr>
              <w:t xml:space="preserve"> Kerkese per informacion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314" w:rsidRDefault="00E2320E" w:rsidP="0017360E">
            <w:r>
              <w:t>08</w:t>
            </w:r>
            <w:r w:rsidR="00FF1314">
              <w:t>.0</w:t>
            </w:r>
            <w:r>
              <w:t>8</w:t>
            </w:r>
            <w:r w:rsidR="00FF1314">
              <w:t>.2024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314" w:rsidRDefault="00FF1314" w:rsidP="0017360E">
            <w:r w:rsidRPr="003A3AF2">
              <w:t>E plote/Kthim përgjigje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20E" w:rsidRPr="00846581" w:rsidRDefault="00E2320E" w:rsidP="00E2320E">
            <w:pPr>
              <w:jc w:val="both"/>
            </w:pPr>
            <w:r w:rsidRPr="00846581">
              <w:t>Në përgjigje të shkresës suaj me Nr. Prot.</w:t>
            </w:r>
            <w:r>
              <w:t xml:space="preserve"> 2866</w:t>
            </w:r>
            <w:r w:rsidRPr="00846581">
              <w:t xml:space="preserve"> , datë 0</w:t>
            </w:r>
            <w:r>
              <w:t>2</w:t>
            </w:r>
            <w:r w:rsidRPr="00846581">
              <w:t>.0</w:t>
            </w:r>
            <w:r>
              <w:t>8</w:t>
            </w:r>
            <w:r w:rsidRPr="00846581">
              <w:t>.202</w:t>
            </w:r>
            <w:r>
              <w:t>4</w:t>
            </w:r>
            <w:r w:rsidRPr="00846581">
              <w:t>, “Kërkesë</w:t>
            </w:r>
            <w:r>
              <w:t xml:space="preserve"> për Pajisje me Vërtetim</w:t>
            </w:r>
            <w:r w:rsidRPr="00846581">
              <w:t xml:space="preserve">” </w:t>
            </w:r>
          </w:p>
          <w:p w:rsidR="00E2320E" w:rsidRPr="00846581" w:rsidRDefault="00E2320E" w:rsidP="00E2320E">
            <w:pPr>
              <w:rPr>
                <w:lang w:val="fr-FR"/>
              </w:rPr>
            </w:pPr>
            <w:r w:rsidRPr="00846581">
              <w:rPr>
                <w:lang w:val="fr-FR"/>
              </w:rPr>
              <w:t>Ju bëjmë me dije se përprincipinaktiv:</w:t>
            </w:r>
          </w:p>
          <w:p w:rsidR="00E2320E" w:rsidRPr="00E2320E" w:rsidRDefault="00E2320E" w:rsidP="00E2320E">
            <w:pPr>
              <w:jc w:val="both"/>
            </w:pPr>
            <w:r w:rsidRPr="00E2320E">
              <w:t>Afatinib</w:t>
            </w:r>
          </w:p>
          <w:p w:rsidR="00E2320E" w:rsidRPr="00E2320E" w:rsidRDefault="00E2320E" w:rsidP="00E2320E">
            <w:pPr>
              <w:jc w:val="both"/>
            </w:pPr>
            <w:r>
              <w:t xml:space="preserve">nuk ka bar të  Autorizuar për </w:t>
            </w:r>
            <w:r>
              <w:lastRenderedPageBreak/>
              <w:t>T</w:t>
            </w:r>
            <w:r w:rsidRPr="006C77AE">
              <w:t>regtim në Republikën e Shqipërisë</w:t>
            </w:r>
            <w:r>
              <w:t>.</w:t>
            </w:r>
          </w:p>
          <w:p w:rsidR="00FF1314" w:rsidRDefault="00E2320E" w:rsidP="00E2320E">
            <w:pPr>
              <w:ind w:left="-180"/>
              <w:jc w:val="both"/>
            </w:pPr>
            <w:r w:rsidRPr="00193296">
              <w:t xml:space="preserve">Një listë të plotë të barnave të pajisura me autorizim për tregtim në Republikën e Shqipërisë ju informojme se mund ta gjeni në faqen tonë zyrtare të publikuar në internet, </w:t>
            </w:r>
            <w:hyperlink r:id="rId12" w:history="1">
              <w:r w:rsidRPr="00193296">
                <w:rPr>
                  <w:rStyle w:val="Hyperlink"/>
                </w:rPr>
                <w:t>www.akbpm.gov.al</w:t>
              </w:r>
            </w:hyperlink>
            <w:r>
              <w:rPr>
                <w:rStyle w:val="Hyperlink"/>
              </w:rPr>
              <w:t>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314" w:rsidRDefault="00FF1314" w:rsidP="0017360E">
            <w:r w:rsidRPr="00C2307C">
              <w:lastRenderedPageBreak/>
              <w:t xml:space="preserve">Nuk ka </w:t>
            </w:r>
          </w:p>
        </w:tc>
      </w:tr>
      <w:tr w:rsidR="00A8351B" w:rsidTr="0017360E">
        <w:trPr>
          <w:trHeight w:val="34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51B" w:rsidRDefault="00A8351B" w:rsidP="0017360E">
            <w:r>
              <w:lastRenderedPageBreak/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51B" w:rsidRDefault="00A8351B" w:rsidP="0017360E">
            <w:r>
              <w:t>0</w:t>
            </w:r>
            <w:r w:rsidR="003A517D">
              <w:t>5</w:t>
            </w:r>
            <w:r>
              <w:t>.08.2024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51B" w:rsidRDefault="00A8351B" w:rsidP="0017360E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 Z. </w:t>
            </w:r>
            <w:r w:rsidR="003A517D">
              <w:rPr>
                <w:color w:val="000000"/>
                <w:shd w:val="clear" w:color="auto" w:fill="FFFFFF"/>
              </w:rPr>
              <w:t>V. Gj.</w:t>
            </w:r>
          </w:p>
          <w:p w:rsidR="004A36E1" w:rsidRPr="00837AC8" w:rsidRDefault="004A36E1" w:rsidP="0017360E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Kerkese per informacion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51B" w:rsidRDefault="00A8351B" w:rsidP="0017360E">
            <w:r>
              <w:t>0</w:t>
            </w:r>
            <w:r w:rsidR="003A517D">
              <w:t>9</w:t>
            </w:r>
            <w:r>
              <w:t>.08.2024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51B" w:rsidRDefault="00A8351B" w:rsidP="0017360E">
            <w:r w:rsidRPr="003A3AF2">
              <w:t>E plote/Kthim përgjigje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17D" w:rsidRPr="003A517D" w:rsidRDefault="003A517D" w:rsidP="003A517D">
            <w:pPr>
              <w:jc w:val="both"/>
              <w:rPr>
                <w:rFonts w:eastAsia="Calibri"/>
                <w:lang w:val="fr-FR"/>
              </w:rPr>
            </w:pPr>
            <w:r w:rsidRPr="00BE5434">
              <w:rPr>
                <w:rFonts w:eastAsia="Calibri"/>
                <w:lang w:val="it-IT"/>
              </w:rPr>
              <w:t xml:space="preserve">Në përgjigje të shkresës tuaj të protokolluar me Nr. </w:t>
            </w:r>
            <w:r w:rsidRPr="00BE5434">
              <w:rPr>
                <w:rFonts w:eastAsia="Calibri"/>
                <w:lang w:val="fr-FR"/>
              </w:rPr>
              <w:t>Prot.</w:t>
            </w:r>
            <w:r>
              <w:rPr>
                <w:rFonts w:eastAsia="Calibri"/>
                <w:lang w:val="fr-FR"/>
              </w:rPr>
              <w:t xml:space="preserve"> 2878</w:t>
            </w:r>
            <w:r w:rsidRPr="00BE5434">
              <w:rPr>
                <w:rFonts w:eastAsia="Calibri"/>
                <w:lang w:val="fr-FR"/>
              </w:rPr>
              <w:t xml:space="preserve">, date </w:t>
            </w:r>
            <w:r>
              <w:rPr>
                <w:rFonts w:eastAsia="Calibri"/>
                <w:lang w:val="fr-FR"/>
              </w:rPr>
              <w:t>05</w:t>
            </w:r>
            <w:r w:rsidRPr="00BE5434">
              <w:rPr>
                <w:rFonts w:eastAsia="Calibri"/>
                <w:lang w:val="fr-FR"/>
              </w:rPr>
              <w:t>.0</w:t>
            </w:r>
            <w:r>
              <w:rPr>
                <w:rFonts w:eastAsia="Calibri"/>
                <w:lang w:val="fr-FR"/>
              </w:rPr>
              <w:t>8</w:t>
            </w:r>
            <w:r w:rsidRPr="00BE5434">
              <w:rPr>
                <w:rFonts w:eastAsia="Calibri"/>
                <w:lang w:val="fr-FR"/>
              </w:rPr>
              <w:t>.2024 juinformojmë se bari:</w:t>
            </w:r>
            <w:r>
              <w:rPr>
                <w:rFonts w:eastAsia="Calibri"/>
                <w:lang w:val="fr-FR"/>
              </w:rPr>
              <w:t xml:space="preserve"> EPIX XR</w:t>
            </w:r>
          </w:p>
          <w:p w:rsidR="003A517D" w:rsidRDefault="003A517D" w:rsidP="003A517D">
            <w:pPr>
              <w:tabs>
                <w:tab w:val="left" w:pos="930"/>
              </w:tabs>
              <w:ind w:left="-180"/>
              <w:jc w:val="both"/>
            </w:pPr>
            <w:r>
              <w:t>-B</w:t>
            </w:r>
            <w:r w:rsidRPr="007D41BD">
              <w:t>ar</w:t>
            </w:r>
            <w:r>
              <w:t>ii</w:t>
            </w:r>
            <w:r w:rsidRPr="007D41BD">
              <w:t xml:space="preserve"> përfshir</w:t>
            </w:r>
            <w:r>
              <w:t>ënë tabelën bashkëlidhur është i pajisur me Autorizim për T</w:t>
            </w:r>
            <w:r w:rsidRPr="007D41BD">
              <w:t>regtim në Republikën e Shqipërisë me Urdhër të Ministrit të Shëndetësisë, në datën e specifikuar</w:t>
            </w:r>
            <w:r>
              <w:t>. Autorizimi për T</w:t>
            </w:r>
            <w:r w:rsidRPr="007D41BD">
              <w:t>regtim është i vlefshëm për një periudhë 5 (pesë) vj</w:t>
            </w:r>
            <w:r>
              <w:t>eçare nga data e daljes së Urdh</w:t>
            </w:r>
            <w:r w:rsidRPr="007D41BD">
              <w:t>r</w:t>
            </w:r>
            <w:r>
              <w:t>it</w:t>
            </w:r>
            <w:r w:rsidRPr="007D41BD">
              <w:t xml:space="preserve"> të Minis</w:t>
            </w:r>
            <w:r>
              <w:t>trit të Shëndetësisë.</w:t>
            </w:r>
          </w:p>
          <w:p w:rsidR="003A517D" w:rsidRDefault="003A517D" w:rsidP="003A517D">
            <w:pPr>
              <w:tabs>
                <w:tab w:val="left" w:pos="930"/>
              </w:tabs>
              <w:ind w:left="-180"/>
              <w:jc w:val="both"/>
            </w:pPr>
            <w:r>
              <w:t>-</w:t>
            </w:r>
            <w:r w:rsidRPr="009E6548">
              <w:t>Bazuar në të dhënat që disponon Sektori i Shpërndarjes</w:t>
            </w:r>
            <w:r>
              <w:t xml:space="preserve"> bari </w:t>
            </w:r>
            <w:r w:rsidRPr="00D52991">
              <w:rPr>
                <w:b/>
              </w:rPr>
              <w:t>EPIXX XR</w:t>
            </w:r>
            <w:r>
              <w:t xml:space="preserve"> është i</w:t>
            </w:r>
            <w:r w:rsidRPr="009E6548">
              <w:t xml:space="preserve"> importuar në RSH</w:t>
            </w:r>
            <w:r>
              <w:t xml:space="preserve"> me nr. importi 47096 në datën 20.06.2024 në sasinë 3000 kuti, nga subjekti “Trimed Sh.p.k”.</w:t>
            </w:r>
          </w:p>
          <w:p w:rsidR="00A8351B" w:rsidRDefault="003A517D" w:rsidP="003A517D">
            <w:pPr>
              <w:tabs>
                <w:tab w:val="left" w:pos="930"/>
              </w:tabs>
              <w:ind w:left="-180"/>
              <w:jc w:val="both"/>
            </w:pPr>
            <w:r>
              <w:t>-</w:t>
            </w:r>
            <w:r w:rsidRPr="009E6548">
              <w:t>Bazuar në të dhënat që disponon Sektori i Shpërndarjes</w:t>
            </w:r>
            <w:r>
              <w:t xml:space="preserve"> bari </w:t>
            </w:r>
            <w:r>
              <w:rPr>
                <w:b/>
              </w:rPr>
              <w:t>DINTOINA, me princip aktiv: Phenytoin dhe në formë dozen: Tablet x 100mg</w:t>
            </w:r>
            <w:r>
              <w:t xml:space="preserve"> është i</w:t>
            </w:r>
            <w:r w:rsidRPr="009E6548">
              <w:t xml:space="preserve"> importuar në RSH</w:t>
            </w:r>
            <w:r>
              <w:t xml:space="preserve"> me nr. importi 20 në datën 29.03.2024 në sasinë 10280 kuti, nga subjekti “Incomed Sh.p.k”.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51B" w:rsidRDefault="00A8351B" w:rsidP="0017360E">
            <w:r w:rsidRPr="00C2307C">
              <w:t xml:space="preserve">Nuk ka </w:t>
            </w:r>
          </w:p>
        </w:tc>
      </w:tr>
      <w:tr w:rsidR="00F0033B" w:rsidTr="0017360E">
        <w:trPr>
          <w:trHeight w:val="34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33B" w:rsidRDefault="00F0033B" w:rsidP="0017360E">
            <w: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33B" w:rsidRDefault="00F0033B" w:rsidP="0017360E">
            <w:r>
              <w:t>06.09.2024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33B" w:rsidRDefault="00F0033B" w:rsidP="0017360E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 Z. T. K.</w:t>
            </w:r>
          </w:p>
          <w:p w:rsidR="00F0033B" w:rsidRPr="00837AC8" w:rsidRDefault="00F0033B" w:rsidP="0017360E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Kerkese per informacion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33B" w:rsidRDefault="00F0033B" w:rsidP="0017360E">
            <w:r>
              <w:t>18.0</w:t>
            </w:r>
            <w:r w:rsidR="00D91741">
              <w:t>9</w:t>
            </w:r>
            <w:r>
              <w:t>.2024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33B" w:rsidRDefault="00F0033B" w:rsidP="0017360E">
            <w:r w:rsidRPr="003A3AF2">
              <w:t>E plote/Kthim përgjigje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D94" w:rsidRPr="00764D94" w:rsidRDefault="00764D94" w:rsidP="00764D94">
            <w:pPr>
              <w:jc w:val="both"/>
            </w:pPr>
            <w:r>
              <w:t xml:space="preserve">Në përgjigje të shkresës suaj me Nr. Prot. 3236, datë 06.09.2024, ju vërtetojmë se bari me emrin tregtar të mëposhtëm: </w:t>
            </w:r>
            <w:r w:rsidRPr="00764D94">
              <w:rPr>
                <w:b/>
              </w:rPr>
              <w:t>SABRIL 500mg</w:t>
            </w:r>
            <w:r w:rsidRPr="00764D94">
              <w:t>, me princip aktiv “Vigabatrin”, në formë dozën “Granules for oral solution x 500mg”,</w:t>
            </w:r>
          </w:p>
          <w:p w:rsidR="00764D94" w:rsidRDefault="00764D94" w:rsidP="00764D94">
            <w:pPr>
              <w:pStyle w:val="ListParagraph"/>
              <w:ind w:left="-1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nukështëipajisur  meAutorizimpërTregtimnëRepub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likën e Shqipërisëdhenuk ka importe.</w:t>
            </w:r>
          </w:p>
          <w:p w:rsidR="00764D94" w:rsidRDefault="00764D94" w:rsidP="00764D94">
            <w:pPr>
              <w:pStyle w:val="ListParagraph"/>
              <w:ind w:left="-1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Ju bëjmë me dije se përprincipinaktiv: </w:t>
            </w:r>
            <w:r w:rsidRPr="00764D94">
              <w:rPr>
                <w:rFonts w:ascii="Times New Roman" w:hAnsi="Times New Roman"/>
                <w:sz w:val="24"/>
                <w:szCs w:val="24"/>
              </w:rPr>
              <w:t>Vigabatrin</w:t>
            </w:r>
            <w:r>
              <w:rPr>
                <w:rFonts w:ascii="Times New Roman" w:hAnsi="Times New Roman"/>
                <w:sz w:val="24"/>
                <w:szCs w:val="24"/>
              </w:rPr>
              <w:t>nuk ka bar tëAutorizuarpërT</w:t>
            </w:r>
            <w:r w:rsidRPr="00D3065A">
              <w:rPr>
                <w:rFonts w:ascii="Times New Roman" w:hAnsi="Times New Roman"/>
                <w:sz w:val="24"/>
                <w:szCs w:val="24"/>
              </w:rPr>
              <w:t>regtimnëRepublikën e Shqipërisë.</w:t>
            </w:r>
          </w:p>
          <w:p w:rsidR="00F0033B" w:rsidRDefault="00F0033B" w:rsidP="00764D94">
            <w:pPr>
              <w:tabs>
                <w:tab w:val="left" w:pos="930"/>
              </w:tabs>
              <w:ind w:left="-180"/>
              <w:jc w:val="both"/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33B" w:rsidRDefault="00F0033B" w:rsidP="0017360E">
            <w:r w:rsidRPr="00C2307C">
              <w:lastRenderedPageBreak/>
              <w:t xml:space="preserve">Nuk ka </w:t>
            </w:r>
          </w:p>
        </w:tc>
      </w:tr>
      <w:tr w:rsidR="00AD0432" w:rsidTr="0017360E">
        <w:trPr>
          <w:trHeight w:val="34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432" w:rsidRDefault="00AD0432" w:rsidP="0017360E">
            <w:r>
              <w:lastRenderedPageBreak/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432" w:rsidRDefault="00DF0C24" w:rsidP="0017360E">
            <w:r>
              <w:t>23.</w:t>
            </w:r>
            <w:r w:rsidR="00AD0432">
              <w:t>09.2024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432" w:rsidRDefault="00AD0432" w:rsidP="0017360E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 Z. </w:t>
            </w:r>
            <w:r w:rsidR="00DF0C24">
              <w:rPr>
                <w:color w:val="000000"/>
                <w:shd w:val="clear" w:color="auto" w:fill="FFFFFF"/>
              </w:rPr>
              <w:t>D. L.</w:t>
            </w:r>
          </w:p>
          <w:p w:rsidR="00AD0432" w:rsidRPr="00837AC8" w:rsidRDefault="00AD0432" w:rsidP="0017360E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Kerkese per informacion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432" w:rsidRDefault="00DF0C24" w:rsidP="0017360E">
            <w:r>
              <w:t>07</w:t>
            </w:r>
            <w:r w:rsidR="00AD0432">
              <w:t>.</w:t>
            </w:r>
            <w:r>
              <w:t>10</w:t>
            </w:r>
            <w:r w:rsidR="00AD0432">
              <w:t>.2024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432" w:rsidRDefault="00AD0432" w:rsidP="0017360E">
            <w:r w:rsidRPr="003A3AF2">
              <w:t>E plote/Kthim përgjigje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C24" w:rsidRPr="00DC58F5" w:rsidRDefault="00DF0C24" w:rsidP="00DF0C24">
            <w:pPr>
              <w:jc w:val="both"/>
              <w:rPr>
                <w:lang w:val="fr-FR"/>
              </w:rPr>
            </w:pPr>
            <w:r>
              <w:t>Në përgjigje të email tuaj datë 23.09.2024, e protokolluar me Nr. Prot. 3414, ju informojmë se barnat</w:t>
            </w:r>
            <w:r w:rsidRPr="00DC58F5">
              <w:rPr>
                <w:lang w:val="fr-FR"/>
              </w:rPr>
              <w:t xml:space="preserve"> me emrattregtartëmëposhtëm :</w:t>
            </w:r>
          </w:p>
          <w:p w:rsidR="00DF0C24" w:rsidRPr="00DF0C24" w:rsidRDefault="00DF0C24" w:rsidP="00DF0C24">
            <w:pPr>
              <w:jc w:val="both"/>
            </w:pPr>
            <w:r w:rsidRPr="00DF0C24">
              <w:rPr>
                <w:b/>
              </w:rPr>
              <w:t>XIGDUO</w:t>
            </w:r>
            <w:r w:rsidRPr="00DF0C24">
              <w:t>, me principaktiv “Dapagliflozin + Metformine”, nëformëdozën “Film-coated tablets x (5mg + 1000mg)”</w:t>
            </w:r>
          </w:p>
          <w:p w:rsidR="00DF0C24" w:rsidRPr="00DF0C24" w:rsidRDefault="00DF0C24" w:rsidP="00DF0C24">
            <w:pPr>
              <w:jc w:val="both"/>
            </w:pPr>
            <w:r w:rsidRPr="00DF0C24">
              <w:rPr>
                <w:b/>
              </w:rPr>
              <w:t>KARDEGIC,</w:t>
            </w:r>
            <w:r w:rsidRPr="00DF0C24">
              <w:t xml:space="preserve"> me principaktiv “</w:t>
            </w:r>
            <w:r w:rsidRPr="00DF0C24">
              <w:rPr>
                <w:bCs/>
                <w:color w:val="242424"/>
                <w:shd w:val="clear" w:color="auto" w:fill="FFFFFF"/>
              </w:rPr>
              <w:t>Acetylsalicylic Acid lysine</w:t>
            </w:r>
            <w:r w:rsidRPr="00DF0C24">
              <w:t xml:space="preserve">”, </w:t>
            </w:r>
          </w:p>
          <w:p w:rsidR="00DF0C24" w:rsidRPr="00DF0C24" w:rsidRDefault="00DF0C24" w:rsidP="00DF0C24">
            <w:pPr>
              <w:jc w:val="both"/>
            </w:pPr>
            <w:r w:rsidRPr="00DF0C24">
              <w:rPr>
                <w:b/>
              </w:rPr>
              <w:t>EZETIMIB/SIMVASTATIN 10MG/40MG,</w:t>
            </w:r>
            <w:r w:rsidRPr="00DF0C24">
              <w:t xml:space="preserve"> me principaktiv “Ezetimibe + Simvastatine”, nëformëdozën “</w:t>
            </w:r>
            <w:r w:rsidRPr="00DF0C24">
              <w:rPr>
                <w:color w:val="000000"/>
                <w:shd w:val="clear" w:color="auto" w:fill="FFFFFF"/>
              </w:rPr>
              <w:t>Film-coated tablets x (10mg + 40mg)”,</w:t>
            </w:r>
          </w:p>
          <w:p w:rsidR="00DF0C24" w:rsidRDefault="00DF0C24" w:rsidP="00DF0C24">
            <w:pPr>
              <w:jc w:val="both"/>
            </w:pPr>
            <w:r>
              <w:rPr>
                <w:lang w:val="en-GB"/>
              </w:rPr>
              <w:t>nuk</w:t>
            </w:r>
            <w:r w:rsidRPr="00E95228">
              <w:t>janë pajisur me Autorizim për Tregtim në Republikën e Shqipërisë.</w:t>
            </w:r>
          </w:p>
          <w:p w:rsidR="00DF0C24" w:rsidRPr="00D3236F" w:rsidRDefault="00DF0C24" w:rsidP="00DF0C24">
            <w:pPr>
              <w:jc w:val="both"/>
            </w:pPr>
            <w:r>
              <w:t xml:space="preserve">Ju bëjmë me dije se, </w:t>
            </w:r>
            <w:r w:rsidRPr="00D3236F">
              <w:t>në</w:t>
            </w:r>
            <w:r w:rsidRPr="00D3236F">
              <w:rPr>
                <w:i/>
                <w:iCs/>
              </w:rPr>
              <w:t xml:space="preserve">  Regjistrin Kombëtar të Barnave</w:t>
            </w:r>
            <w:r>
              <w:t xml:space="preserve"> ka alternativa të barnave me principe aktive </w:t>
            </w:r>
            <w:r w:rsidRPr="0081641C">
              <w:rPr>
                <w:i/>
              </w:rPr>
              <w:t>Dapagliflozin, Metformine, Ezetimibe, Simvastatine</w:t>
            </w:r>
            <w:r>
              <w:t xml:space="preserve"> por jo të kombinuara si  në kërkesën tuaj. </w:t>
            </w:r>
          </w:p>
          <w:p w:rsidR="00AD0432" w:rsidRPr="00DF0C24" w:rsidRDefault="00DF0C24" w:rsidP="00DF0C24">
            <w:pPr>
              <w:ind w:left="-180"/>
              <w:jc w:val="both"/>
              <w:rPr>
                <w:b/>
              </w:rPr>
            </w:pPr>
            <w:r w:rsidRPr="007E71E6">
              <w:t>Një listë të plotë të barnave të pajisura me autorizim për tregtim në Repub</w:t>
            </w:r>
            <w:r>
              <w:t>likën e Shqipërisë ju informojmë</w:t>
            </w:r>
            <w:r w:rsidRPr="007E71E6">
              <w:t xml:space="preserve"> se mund ta gjeni në faqen tonë zyrtare të publikuar në internet, </w:t>
            </w:r>
            <w:hyperlink r:id="rId13" w:history="1">
              <w:r w:rsidRPr="00D3236F">
                <w:rPr>
                  <w:rStyle w:val="Hyperlink"/>
                </w:rPr>
                <w:t>www.akbpm.gov.al</w:t>
              </w:r>
            </w:hyperlink>
            <w:r w:rsidRPr="00D3236F">
              <w:t>.</w:t>
            </w:r>
          </w:p>
          <w:p w:rsidR="00AD0432" w:rsidRDefault="00AD0432" w:rsidP="0017360E">
            <w:pPr>
              <w:tabs>
                <w:tab w:val="left" w:pos="930"/>
              </w:tabs>
              <w:ind w:left="-180"/>
              <w:jc w:val="both"/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432" w:rsidRDefault="00AD0432" w:rsidP="0017360E">
            <w:r w:rsidRPr="00C2307C">
              <w:t xml:space="preserve">Nuk ka </w:t>
            </w:r>
          </w:p>
        </w:tc>
      </w:tr>
      <w:tr w:rsidR="00A155DD" w:rsidTr="00014594">
        <w:trPr>
          <w:trHeight w:val="49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DD" w:rsidRDefault="00A155DD" w:rsidP="0017360E">
            <w:r>
              <w:lastRenderedPageBreak/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DD" w:rsidRDefault="00A155DD" w:rsidP="0017360E">
            <w:r>
              <w:t>2</w:t>
            </w:r>
            <w:r w:rsidR="006F0A6D">
              <w:t>5</w:t>
            </w:r>
            <w:r>
              <w:t>.09.2024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DD" w:rsidRDefault="00A155DD" w:rsidP="0017360E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 Z</w:t>
            </w:r>
            <w:r w:rsidR="00FC3D42">
              <w:rPr>
                <w:color w:val="000000"/>
                <w:shd w:val="clear" w:color="auto" w:fill="FFFFFF"/>
              </w:rPr>
              <w:t>nj</w:t>
            </w:r>
            <w:r>
              <w:rPr>
                <w:color w:val="000000"/>
                <w:shd w:val="clear" w:color="auto" w:fill="FFFFFF"/>
              </w:rPr>
              <w:t xml:space="preserve">. </w:t>
            </w:r>
            <w:r w:rsidR="006F0A6D">
              <w:rPr>
                <w:color w:val="000000"/>
                <w:shd w:val="clear" w:color="auto" w:fill="FFFFFF"/>
              </w:rPr>
              <w:t>A. K.</w:t>
            </w:r>
          </w:p>
          <w:p w:rsidR="00A155DD" w:rsidRPr="00837AC8" w:rsidRDefault="00A155DD" w:rsidP="0017360E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Kerkese per informacion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DD" w:rsidRDefault="006F0A6D" w:rsidP="0017360E">
            <w:r>
              <w:t>30</w:t>
            </w:r>
            <w:r w:rsidR="00A155DD">
              <w:t>.</w:t>
            </w:r>
            <w:r>
              <w:t>09</w:t>
            </w:r>
            <w:r w:rsidR="00A155DD">
              <w:t>.2024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DD" w:rsidRDefault="00A155DD" w:rsidP="0017360E">
            <w:r w:rsidRPr="003A3AF2">
              <w:t>E plote/Kthim përgjigje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594" w:rsidRPr="00014594" w:rsidRDefault="00014594" w:rsidP="00014594">
            <w:pPr>
              <w:jc w:val="both"/>
            </w:pPr>
            <w:r>
              <w:t>Në përgjigje të shkresës suaj me Nr. Prot. 3451, datë 25.09.2024, ju informojmë se bari me emrin tregtar të mëposhtëm:</w:t>
            </w:r>
            <w:r w:rsidRPr="00014594">
              <w:rPr>
                <w:b/>
              </w:rPr>
              <w:t>TECFIDERA 240 MG</w:t>
            </w:r>
            <w:r w:rsidRPr="00014594">
              <w:t>, me princip aktiv “Dimethyl fumarate”, në formë dozën “Gastro-resistant hard capsules x 240 mg”,</w:t>
            </w:r>
          </w:p>
          <w:p w:rsidR="00A155DD" w:rsidRPr="00DF0C24" w:rsidRDefault="00014594" w:rsidP="00014594">
            <w:pPr>
              <w:pStyle w:val="ListParagraph"/>
              <w:ind w:left="-1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nukështëipajisur me AutorizimpërTregtimnëRepublikën e Shqipërisë.Jubëjmë me dije se për principinaktiv: </w:t>
            </w:r>
            <w:r w:rsidRPr="00014594">
              <w:rPr>
                <w:rFonts w:ascii="Times New Roman" w:hAnsi="Times New Roman"/>
                <w:sz w:val="24"/>
                <w:szCs w:val="24"/>
              </w:rPr>
              <w:t>Dimethyl fumarate</w:t>
            </w:r>
            <w:r>
              <w:rPr>
                <w:rFonts w:ascii="Times New Roman" w:hAnsi="Times New Roman"/>
                <w:sz w:val="24"/>
                <w:szCs w:val="24"/>
              </w:rPr>
              <w:t>nuk ka bar të Autorizuar për T</w:t>
            </w:r>
            <w:r w:rsidRPr="006C77AE">
              <w:rPr>
                <w:rFonts w:ascii="Times New Roman" w:hAnsi="Times New Roman"/>
                <w:sz w:val="24"/>
                <w:szCs w:val="24"/>
              </w:rPr>
              <w:t>regtim nëRepublikën e Shqipëris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="00C330D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155DD" w:rsidRPr="00DF0C24" w:rsidRDefault="00A155DD" w:rsidP="0017360E">
            <w:pPr>
              <w:ind w:left="-180"/>
              <w:jc w:val="both"/>
              <w:rPr>
                <w:b/>
              </w:rPr>
            </w:pPr>
            <w:r w:rsidRPr="00D3236F">
              <w:t>.</w:t>
            </w:r>
          </w:p>
          <w:p w:rsidR="00A155DD" w:rsidRDefault="00A155DD" w:rsidP="0017360E">
            <w:pPr>
              <w:tabs>
                <w:tab w:val="left" w:pos="930"/>
              </w:tabs>
              <w:ind w:left="-180"/>
              <w:jc w:val="both"/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DD" w:rsidRDefault="00A155DD" w:rsidP="0017360E">
            <w:r w:rsidRPr="00C2307C">
              <w:t xml:space="preserve">Nuk ka </w:t>
            </w:r>
          </w:p>
        </w:tc>
      </w:tr>
      <w:tr w:rsidR="009A001D" w:rsidTr="0017360E">
        <w:trPr>
          <w:trHeight w:val="49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01D" w:rsidRDefault="009A001D" w:rsidP="0017360E">
            <w: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01D" w:rsidRDefault="00E6060F" w:rsidP="0017360E">
            <w:r>
              <w:t>14</w:t>
            </w:r>
            <w:r w:rsidR="009A001D">
              <w:t>.</w:t>
            </w:r>
            <w:r>
              <w:t>10</w:t>
            </w:r>
            <w:r w:rsidR="009A001D">
              <w:t>.2024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01D" w:rsidRDefault="009A001D" w:rsidP="0017360E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 Znj. A. </w:t>
            </w:r>
            <w:r w:rsidR="006C77CC">
              <w:rPr>
                <w:color w:val="000000"/>
                <w:shd w:val="clear" w:color="auto" w:fill="FFFFFF"/>
              </w:rPr>
              <w:t>B.</w:t>
            </w:r>
          </w:p>
          <w:p w:rsidR="009A001D" w:rsidRPr="00837AC8" w:rsidRDefault="009A001D" w:rsidP="0017360E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Kerkese per informacion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01D" w:rsidRDefault="00FA3E64" w:rsidP="0017360E">
            <w:r>
              <w:t>21</w:t>
            </w:r>
            <w:r w:rsidR="009A001D">
              <w:t>.</w:t>
            </w:r>
            <w:r>
              <w:t>10</w:t>
            </w:r>
            <w:r w:rsidR="009A001D">
              <w:t>.2024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01D" w:rsidRDefault="009A001D" w:rsidP="0017360E">
            <w:r w:rsidRPr="003A3AF2">
              <w:t>E plote/Kthim përgjigje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F7B" w:rsidRPr="00AD2AB6" w:rsidRDefault="009A001D" w:rsidP="009A4F7B">
            <w:pPr>
              <w:jc w:val="both"/>
              <w:rPr>
                <w:lang w:val="fr-FR"/>
              </w:rPr>
            </w:pPr>
            <w:r w:rsidRPr="006C77AE">
              <w:t>në</w:t>
            </w:r>
            <w:r w:rsidR="009A4F7B" w:rsidRPr="00AD2AB6">
              <w:t xml:space="preserve">Në përgjigje të shkresës suaj me Nr. </w:t>
            </w:r>
            <w:r w:rsidR="009A4F7B" w:rsidRPr="00AD2AB6">
              <w:rPr>
                <w:lang w:val="fr-FR"/>
              </w:rPr>
              <w:t>Prot. 3</w:t>
            </w:r>
            <w:r w:rsidR="009A4F7B">
              <w:rPr>
                <w:lang w:val="fr-FR"/>
              </w:rPr>
              <w:t>671</w:t>
            </w:r>
            <w:r w:rsidR="009A4F7B" w:rsidRPr="00AD2AB6">
              <w:rPr>
                <w:lang w:val="fr-FR"/>
              </w:rPr>
              <w:t>, datë</w:t>
            </w:r>
            <w:r w:rsidR="009A4F7B">
              <w:rPr>
                <w:lang w:val="fr-FR"/>
              </w:rPr>
              <w:t>14</w:t>
            </w:r>
            <w:r w:rsidR="009A4F7B" w:rsidRPr="00AD2AB6">
              <w:rPr>
                <w:lang w:val="fr-FR"/>
              </w:rPr>
              <w:t>.</w:t>
            </w:r>
            <w:r w:rsidR="009A4F7B">
              <w:rPr>
                <w:lang w:val="fr-FR"/>
              </w:rPr>
              <w:t>10</w:t>
            </w:r>
            <w:r w:rsidR="009A4F7B" w:rsidRPr="00AD2AB6">
              <w:rPr>
                <w:lang w:val="fr-FR"/>
              </w:rPr>
              <w:t>.202</w:t>
            </w:r>
            <w:r w:rsidR="009A4F7B">
              <w:rPr>
                <w:lang w:val="fr-FR"/>
              </w:rPr>
              <w:t xml:space="preserve">4 </w:t>
            </w:r>
            <w:r w:rsidR="009A4F7B" w:rsidRPr="00013DD9">
              <w:t>me lëndë “</w:t>
            </w:r>
            <w:r w:rsidR="009A4F7B" w:rsidRPr="00013DD9">
              <w:rPr>
                <w:i/>
              </w:rPr>
              <w:t>Kërkesë</w:t>
            </w:r>
            <w:r w:rsidR="009A4F7B" w:rsidRPr="00013DD9">
              <w:t>”</w:t>
            </w:r>
            <w:r w:rsidR="009A4F7B">
              <w:t>,</w:t>
            </w:r>
            <w:r w:rsidR="009A4F7B" w:rsidRPr="00AD2AB6">
              <w:rPr>
                <w:lang w:val="fr-FR"/>
              </w:rPr>
              <w:t>juinformojmë se bari me emrintregtartëmëposhtëm:</w:t>
            </w:r>
          </w:p>
          <w:p w:rsidR="009A4F7B" w:rsidRPr="009A4F7B" w:rsidRDefault="009A4F7B" w:rsidP="009A4F7B">
            <w:pPr>
              <w:jc w:val="both"/>
            </w:pPr>
            <w:r w:rsidRPr="009A4F7B">
              <w:rPr>
                <w:b/>
              </w:rPr>
              <w:t>ANAGRELIDE TEVA</w:t>
            </w:r>
            <w:r w:rsidRPr="009A4F7B">
              <w:t>, me principaktiv “</w:t>
            </w:r>
            <w:r w:rsidRPr="009A4F7B">
              <w:rPr>
                <w:rStyle w:val="Emphasis"/>
                <w:color w:val="000000"/>
              </w:rPr>
              <w:t>Anagrelide</w:t>
            </w:r>
            <w:r w:rsidRPr="009A4F7B">
              <w:t>”, nëformë dozën “Capsule x 0.5mg”</w:t>
            </w:r>
          </w:p>
          <w:p w:rsidR="009A4F7B" w:rsidRPr="00AD2AB6" w:rsidRDefault="009A4F7B" w:rsidP="009A4F7B">
            <w:pPr>
              <w:pStyle w:val="ListParagraph"/>
              <w:ind w:left="-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AB6">
              <w:rPr>
                <w:rFonts w:ascii="Times New Roman" w:hAnsi="Times New Roman"/>
                <w:sz w:val="24"/>
                <w:szCs w:val="24"/>
              </w:rPr>
              <w:t xml:space="preserve">nukështëipajisur me AutorizimpërTregtimnëRepublikën e Shqipërisë. </w:t>
            </w:r>
          </w:p>
          <w:p w:rsidR="009A4F7B" w:rsidRPr="00AD2AB6" w:rsidRDefault="009A4F7B" w:rsidP="009A4F7B">
            <w:pPr>
              <w:ind w:left="-180"/>
              <w:rPr>
                <w:lang w:val="fr-FR"/>
              </w:rPr>
            </w:pPr>
            <w:r w:rsidRPr="00AD2AB6">
              <w:rPr>
                <w:lang w:val="fr-FR"/>
              </w:rPr>
              <w:t>Ju bëjmë me dije se përprincipinaktiv:</w:t>
            </w:r>
          </w:p>
          <w:p w:rsidR="009A4F7B" w:rsidRPr="009A4F7B" w:rsidRDefault="009A4F7B" w:rsidP="009A4F7B">
            <w:pPr>
              <w:rPr>
                <w:i/>
                <w:iCs/>
              </w:rPr>
            </w:pPr>
            <w:r w:rsidRPr="009A4F7B">
              <w:rPr>
                <w:rStyle w:val="Emphasis"/>
                <w:color w:val="000000"/>
              </w:rPr>
              <w:t>Anagrelide</w:t>
            </w:r>
          </w:p>
          <w:p w:rsidR="009A4F7B" w:rsidRDefault="009A4F7B" w:rsidP="009A4F7B">
            <w:pPr>
              <w:contextualSpacing/>
            </w:pPr>
            <w:r w:rsidRPr="00AD2AB6">
              <w:t xml:space="preserve">nuk ka bar të Autorizuar për Tregtim në Republikën e Shqipërisë. </w:t>
            </w:r>
          </w:p>
          <w:p w:rsidR="009A4F7B" w:rsidRDefault="009A4F7B" w:rsidP="009A4F7B">
            <w:pPr>
              <w:contextualSpacing/>
            </w:pPr>
          </w:p>
          <w:p w:rsidR="009A001D" w:rsidRPr="009A4F7B" w:rsidRDefault="009A4F7B" w:rsidP="009A4F7B">
            <w:pPr>
              <w:ind w:left="-180"/>
              <w:jc w:val="both"/>
            </w:pPr>
            <w:r w:rsidRPr="00193296">
              <w:t xml:space="preserve">Një listë të plotë të barnave të pajisura me autorizim për tregtim në Republikën e Shqipërisë ju informojme se mund ta gjeni në faqen tonë zyrtare të publikuar në internet, </w:t>
            </w:r>
            <w:hyperlink r:id="rId14" w:history="1">
              <w:r w:rsidRPr="00193296">
                <w:rPr>
                  <w:rStyle w:val="Hyperlink"/>
                </w:rPr>
                <w:t>www.akbpm.gov.al</w:t>
              </w:r>
            </w:hyperlink>
            <w:r w:rsidRPr="00193296">
              <w:t>.</w:t>
            </w:r>
          </w:p>
          <w:p w:rsidR="009A001D" w:rsidRPr="00DF0C24" w:rsidRDefault="009A001D" w:rsidP="0017360E">
            <w:pPr>
              <w:ind w:left="-180"/>
              <w:jc w:val="both"/>
              <w:rPr>
                <w:b/>
              </w:rPr>
            </w:pPr>
            <w:r w:rsidRPr="00D3236F">
              <w:t>.</w:t>
            </w:r>
          </w:p>
          <w:p w:rsidR="009A001D" w:rsidRDefault="009A001D" w:rsidP="0017360E">
            <w:pPr>
              <w:tabs>
                <w:tab w:val="left" w:pos="930"/>
              </w:tabs>
              <w:ind w:left="-180"/>
              <w:jc w:val="both"/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01D" w:rsidRDefault="009A001D" w:rsidP="0017360E">
            <w:r w:rsidRPr="00C2307C">
              <w:t xml:space="preserve">Nuk ka </w:t>
            </w:r>
          </w:p>
        </w:tc>
      </w:tr>
      <w:tr w:rsidR="004D2004" w:rsidTr="0017360E">
        <w:trPr>
          <w:trHeight w:val="49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004" w:rsidRDefault="004D2004" w:rsidP="0017360E">
            <w:r>
              <w:lastRenderedPageBreak/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004" w:rsidRDefault="00B53838" w:rsidP="0017360E">
            <w:r>
              <w:t>22</w:t>
            </w:r>
            <w:r w:rsidR="004D2004">
              <w:t>.10.2024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004" w:rsidRDefault="004D2004" w:rsidP="0017360E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 Z</w:t>
            </w:r>
            <w:r w:rsidR="007D6E80">
              <w:rPr>
                <w:color w:val="000000"/>
                <w:shd w:val="clear" w:color="auto" w:fill="FFFFFF"/>
              </w:rPr>
              <w:t>. Xh. Xh.</w:t>
            </w:r>
          </w:p>
          <w:p w:rsidR="004D2004" w:rsidRPr="00837AC8" w:rsidRDefault="004D2004" w:rsidP="0017360E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Kerkese per informacion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004" w:rsidRDefault="004D2004" w:rsidP="0017360E">
            <w:r>
              <w:t>2</w:t>
            </w:r>
            <w:r w:rsidR="007D6E80">
              <w:t>3</w:t>
            </w:r>
            <w:r>
              <w:t>.10.2024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004" w:rsidRDefault="004D2004" w:rsidP="0017360E">
            <w:r w:rsidRPr="003A3AF2">
              <w:t>E plote/Kthim përgjigje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DA1" w:rsidRPr="00006E49" w:rsidRDefault="00E17DA1" w:rsidP="00E17DA1">
            <w:pPr>
              <w:ind w:left="-180"/>
              <w:jc w:val="both"/>
            </w:pPr>
            <w:r w:rsidRPr="00006E49">
              <w:t xml:space="preserve">Në përgjigje të shkresës suaj me Nr. Prot. </w:t>
            </w:r>
            <w:r>
              <w:t>3579/1</w:t>
            </w:r>
            <w:r w:rsidRPr="00006E49">
              <w:t>, dat</w:t>
            </w:r>
            <w:r>
              <w:t>ë 22</w:t>
            </w:r>
            <w:r w:rsidRPr="00006E49">
              <w:t>.</w:t>
            </w:r>
            <w:r>
              <w:t>10.2024, “Kërkesë</w:t>
            </w:r>
            <w:r w:rsidRPr="00006E49">
              <w:t>”</w:t>
            </w:r>
            <w:r>
              <w:t>, ju informojmë se bari</w:t>
            </w:r>
            <w:r w:rsidRPr="00006E49">
              <w:t>:</w:t>
            </w:r>
          </w:p>
          <w:p w:rsidR="00E17DA1" w:rsidRPr="00E17DA1" w:rsidRDefault="00E17DA1" w:rsidP="00E17DA1">
            <w:pPr>
              <w:jc w:val="both"/>
            </w:pPr>
            <w:r w:rsidRPr="00E17DA1">
              <w:rPr>
                <w:b/>
              </w:rPr>
              <w:t>OCREVUS</w:t>
            </w:r>
            <w:r w:rsidRPr="00E17DA1">
              <w:t>, me principaktiv “Ocrelizumab”, nëformëdozën “Concentratefor solution for infusion x 300mg/10ml”, nëpaketimin “Box x 1 vial”, me MAH “Roche Registration GmbH, Gjermani”,</w:t>
            </w:r>
          </w:p>
          <w:p w:rsidR="00E17DA1" w:rsidRPr="00E17DA1" w:rsidRDefault="00E17DA1" w:rsidP="00E17DA1">
            <w:pPr>
              <w:pStyle w:val="ListParagraph"/>
              <w:ind w:left="-1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ështëipajisur me AutorizimpërT</w:t>
            </w:r>
            <w:r w:rsidRPr="00AF5912">
              <w:rPr>
                <w:rFonts w:ascii="Times New Roman" w:hAnsi="Times New Roman"/>
                <w:sz w:val="24"/>
                <w:szCs w:val="24"/>
              </w:rPr>
              <w:t xml:space="preserve">regtimnëRepublikën e Shqipërisë. </w:t>
            </w:r>
          </w:p>
          <w:p w:rsidR="00E17DA1" w:rsidRPr="00827FF6" w:rsidRDefault="00E17DA1" w:rsidP="00E17DA1">
            <w:pPr>
              <w:pStyle w:val="ListParagraph"/>
              <w:ind w:left="-1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Gjithashtujubëjmë me dije se përinformacioninnëseky bar ështe apo jo nëListën e BarnavetërimbursueshëmduhettidrejtoheniInstitucionitkompetent FSDKSH (FondiiSigurimittëDetyrueshëmtëKujdesitShëndetësor).  </w:t>
            </w:r>
          </w:p>
          <w:p w:rsidR="00E17DA1" w:rsidRDefault="00E17DA1" w:rsidP="00E17DA1">
            <w:pPr>
              <w:ind w:left="-180"/>
              <w:jc w:val="both"/>
            </w:pPr>
            <w:r w:rsidRPr="00193296">
              <w:t xml:space="preserve">Një listë të plotë të barnave të pajisura me autorizim për tregtim në Republikën e Shqipërisë ju informojme se mund ta gjeni në faqen tonë zyrtare të publikuar në internet, </w:t>
            </w:r>
            <w:hyperlink r:id="rId15" w:history="1">
              <w:r w:rsidRPr="00193296">
                <w:rPr>
                  <w:rStyle w:val="Hyperlink"/>
                </w:rPr>
                <w:t>www.akbpm.gov.al</w:t>
              </w:r>
            </w:hyperlink>
            <w:r w:rsidRPr="00193296">
              <w:t>.</w:t>
            </w:r>
          </w:p>
          <w:p w:rsidR="004D2004" w:rsidRPr="009A4F7B" w:rsidRDefault="004D2004" w:rsidP="0017360E">
            <w:pPr>
              <w:ind w:left="-180"/>
              <w:jc w:val="both"/>
            </w:pPr>
          </w:p>
          <w:p w:rsidR="004D2004" w:rsidRPr="00DF0C24" w:rsidRDefault="004D2004" w:rsidP="0017360E">
            <w:pPr>
              <w:ind w:left="-180"/>
              <w:jc w:val="both"/>
              <w:rPr>
                <w:b/>
              </w:rPr>
            </w:pPr>
            <w:r w:rsidRPr="00D3236F">
              <w:t>.</w:t>
            </w:r>
          </w:p>
          <w:p w:rsidR="004D2004" w:rsidRDefault="004D2004" w:rsidP="0017360E">
            <w:pPr>
              <w:tabs>
                <w:tab w:val="left" w:pos="930"/>
              </w:tabs>
              <w:ind w:left="-180"/>
              <w:jc w:val="both"/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004" w:rsidRDefault="004D2004" w:rsidP="0017360E">
            <w:r w:rsidRPr="00C2307C">
              <w:t xml:space="preserve">Nuk ka </w:t>
            </w:r>
          </w:p>
        </w:tc>
      </w:tr>
      <w:tr w:rsidR="00467A57" w:rsidTr="0017360E">
        <w:trPr>
          <w:trHeight w:val="49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A57" w:rsidRDefault="00467A57" w:rsidP="0017360E">
            <w:r>
              <w:lastRenderedPageBreak/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A57" w:rsidRDefault="00467A57" w:rsidP="0017360E">
            <w:r>
              <w:t>29.10.2024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A57" w:rsidRDefault="00467A57" w:rsidP="0017360E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 Znj. F. Gj.</w:t>
            </w:r>
          </w:p>
          <w:p w:rsidR="00467A57" w:rsidRPr="00837AC8" w:rsidRDefault="00467A57" w:rsidP="0017360E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Kerkese per </w:t>
            </w:r>
            <w:r w:rsidR="00B81CCA">
              <w:rPr>
                <w:color w:val="000000"/>
                <w:shd w:val="clear" w:color="auto" w:fill="FFFFFF"/>
              </w:rPr>
              <w:t>verifikim</w:t>
            </w:r>
            <w:bookmarkStart w:id="2" w:name="_GoBack"/>
            <w:bookmarkEnd w:id="2"/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A57" w:rsidRDefault="00467A57" w:rsidP="0017360E">
            <w:r>
              <w:t>15.11.2024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A57" w:rsidRDefault="00467A57" w:rsidP="0017360E">
            <w:r w:rsidRPr="003A3AF2">
              <w:t>E plote/Kthim përgjigje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A57" w:rsidRPr="009A4F7B" w:rsidRDefault="00467A57" w:rsidP="0017360E">
            <w:pPr>
              <w:ind w:left="-180"/>
              <w:jc w:val="both"/>
            </w:pPr>
          </w:p>
          <w:p w:rsidR="00467A57" w:rsidRPr="00006E49" w:rsidRDefault="00467A57" w:rsidP="00467A57">
            <w:pPr>
              <w:ind w:left="-180"/>
              <w:jc w:val="both"/>
            </w:pPr>
            <w:r w:rsidRPr="00D3236F">
              <w:t>.</w:t>
            </w:r>
            <w:r w:rsidRPr="00006E49">
              <w:t xml:space="preserve">Në përgjigje të shkresës suaj me Nr. Prot. </w:t>
            </w:r>
            <w:r>
              <w:t>3819/1</w:t>
            </w:r>
            <w:r w:rsidRPr="00006E49">
              <w:t>, dat</w:t>
            </w:r>
            <w:r>
              <w:t>ë 29</w:t>
            </w:r>
            <w:r w:rsidRPr="00006E49">
              <w:t>.</w:t>
            </w:r>
            <w:r>
              <w:t>10.2024, “Kërkesë për verifikim</w:t>
            </w:r>
            <w:r w:rsidRPr="00006E49">
              <w:t>”</w:t>
            </w:r>
            <w:r>
              <w:t>, ju informojmë se</w:t>
            </w:r>
            <w:r w:rsidRPr="00006E49">
              <w:t>:</w:t>
            </w:r>
          </w:p>
          <w:p w:rsidR="00467A57" w:rsidRPr="00467A57" w:rsidRDefault="00467A57" w:rsidP="00467A57">
            <w:pPr>
              <w:jc w:val="both"/>
            </w:pPr>
            <w:r w:rsidRPr="00467A57">
              <w:t>Përprincipetaktiveqëjukeniparaqiturnëkërkesëntuaj, me përjashtimtë Biotin, Zinc dhe Selenium, tëgjithëprincipet e tjerajanëtëautorizuarasibarnanë RSH. Përprincipet Biotin, Zink dhe Selenium nevojitetdokumentacionteknikpërvlerësimin e statusittëtyre.</w:t>
            </w:r>
          </w:p>
          <w:p w:rsidR="00467A57" w:rsidRPr="00DF0C24" w:rsidRDefault="00467A57" w:rsidP="00467A57">
            <w:pPr>
              <w:ind w:left="-180"/>
              <w:jc w:val="both"/>
              <w:rPr>
                <w:b/>
              </w:rPr>
            </w:pPr>
            <w:r w:rsidRPr="00193296">
              <w:t xml:space="preserve">Një listë të plotë të barnave të pajisura me autorizim për tregtim në Republikën e Shqipërisë ju informojme se mund ta gjeni në faqen tonë zyrtare të publikuar në internet, </w:t>
            </w:r>
            <w:hyperlink r:id="rId16" w:history="1">
              <w:r w:rsidRPr="00193296">
                <w:rPr>
                  <w:rStyle w:val="Hyperlink"/>
                </w:rPr>
                <w:t>www.akbpm.gov.al</w:t>
              </w:r>
            </w:hyperlink>
          </w:p>
          <w:p w:rsidR="00467A57" w:rsidRDefault="00467A57" w:rsidP="0017360E">
            <w:pPr>
              <w:tabs>
                <w:tab w:val="left" w:pos="930"/>
              </w:tabs>
              <w:ind w:left="-180"/>
              <w:jc w:val="both"/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A57" w:rsidRDefault="00467A57" w:rsidP="0017360E">
            <w:r w:rsidRPr="00C2307C">
              <w:t xml:space="preserve">Nuk ka </w:t>
            </w:r>
          </w:p>
        </w:tc>
      </w:tr>
      <w:tr w:rsidR="00114503" w:rsidTr="0017360E">
        <w:trPr>
          <w:trHeight w:val="49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503" w:rsidRDefault="00114503" w:rsidP="0017360E">
            <w: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503" w:rsidRDefault="00114503" w:rsidP="0017360E">
            <w:r>
              <w:t>30.08.2024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503" w:rsidRDefault="00114503" w:rsidP="0017360E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Kerkesa nga gazetarja A.L e shoqates TFL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503" w:rsidRDefault="00114503" w:rsidP="0017360E">
            <w:r>
              <w:t>24.09.2024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503" w:rsidRDefault="00114503" w:rsidP="00912662">
            <w:r w:rsidRPr="003A3AF2">
              <w:t>E plote/Kthim përgjigje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503" w:rsidRPr="0085666F" w:rsidRDefault="00114503" w:rsidP="00114503">
            <w:pPr>
              <w:jc w:val="both"/>
            </w:pPr>
            <w:r w:rsidRPr="0085666F">
              <w:t xml:space="preserve">Në përgjigje të kërkesës suaj nr. 8/2024 prot. datë 30.08.2024, protokolluar me tonën nr. 3176 prot. Datë 02.09.2024 me objekt “Kërkesë për informacion” në lidhje me analizat e kryera në Laboratorin e Kontrollit përgjatë 4 viteve të fundit, Ju bëjmë me dije se: </w:t>
            </w:r>
          </w:p>
          <w:p w:rsidR="00114503" w:rsidRPr="0085666F" w:rsidRDefault="00114503" w:rsidP="00114503">
            <w:pPr>
              <w:jc w:val="both"/>
            </w:pPr>
            <w:r w:rsidRPr="0085666F">
              <w:t xml:space="preserve">Në zbatim të ligjit </w:t>
            </w:r>
            <w:r w:rsidRPr="0085666F">
              <w:rPr>
                <w:rStyle w:val="yiv1577549695"/>
              </w:rPr>
              <w:t>Nr.105/2014 “Për barnat dhe shërbimin farmaceutik” të ndryshuar</w:t>
            </w:r>
            <w:r w:rsidRPr="0085666F">
              <w:rPr>
                <w:color w:val="000000"/>
                <w:bdr w:val="none" w:sz="0" w:space="0" w:color="auto" w:frame="1"/>
              </w:rPr>
              <w:t xml:space="preserve">, dhe aktet nënligjore të dalë në zbatim të tij kanë parashikuar </w:t>
            </w:r>
            <w:r w:rsidRPr="0085666F">
              <w:t>mekanizma ligjorë që garantojnë sigurinë dhe cilësinë e barit përpara se ai të vendoset në treg në RSH.</w:t>
            </w:r>
          </w:p>
          <w:p w:rsidR="00114503" w:rsidRPr="0085666F" w:rsidRDefault="00114503" w:rsidP="00114503">
            <w:pPr>
              <w:jc w:val="both"/>
              <w:rPr>
                <w:color w:val="000000"/>
                <w:bdr w:val="none" w:sz="0" w:space="0" w:color="auto" w:frame="1"/>
              </w:rPr>
            </w:pPr>
            <w:r w:rsidRPr="0085666F">
              <w:rPr>
                <w:b/>
                <w:bCs/>
              </w:rPr>
              <w:t>Së pari</w:t>
            </w:r>
            <w:r w:rsidRPr="0085666F">
              <w:t>: Në përputhje me Neni 11, Neni 12 të Ligjit Nr.105/2014 të ndryshuar, VKM Nr.299/2015 të ndryshuar, në RSH janë të autorizuara për tregtim:</w:t>
            </w:r>
          </w:p>
          <w:p w:rsidR="00114503" w:rsidRPr="0085666F" w:rsidRDefault="00114503" w:rsidP="00114503">
            <w:pPr>
              <w:pStyle w:val="Paragrafi"/>
              <w:numPr>
                <w:ilvl w:val="0"/>
                <w:numId w:val="8"/>
              </w:numPr>
              <w:ind w:left="36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sq-AL"/>
              </w:rPr>
            </w:pPr>
            <w:r w:rsidRPr="0085666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sq-AL"/>
              </w:rPr>
              <w:t>barnat e prodhuara në vendin tonë;</w:t>
            </w:r>
          </w:p>
          <w:p w:rsidR="00114503" w:rsidRPr="0085666F" w:rsidRDefault="00114503" w:rsidP="00114503">
            <w:pPr>
              <w:numPr>
                <w:ilvl w:val="0"/>
                <w:numId w:val="8"/>
              </w:numPr>
              <w:ind w:left="360"/>
              <w:contextualSpacing/>
              <w:jc w:val="both"/>
              <w:rPr>
                <w:i/>
                <w:iCs/>
                <w:color w:val="000000"/>
              </w:rPr>
            </w:pPr>
            <w:r w:rsidRPr="0085666F">
              <w:rPr>
                <w:i/>
                <w:iCs/>
                <w:color w:val="000000"/>
              </w:rPr>
              <w:t xml:space="preserve">barnat që kanë marrë autorizim për tregtim dhe që qarkullojnë në njërin </w:t>
            </w:r>
            <w:r w:rsidRPr="0085666F">
              <w:rPr>
                <w:i/>
                <w:iCs/>
                <w:color w:val="000000"/>
              </w:rPr>
              <w:lastRenderedPageBreak/>
              <w:t xml:space="preserve">nga </w:t>
            </w:r>
            <w:r w:rsidRPr="0085666F">
              <w:rPr>
                <w:b/>
                <w:bCs/>
                <w:i/>
                <w:iCs/>
                <w:color w:val="000000"/>
                <w:u w:val="single"/>
              </w:rPr>
              <w:t>vendet e Bashkimit Europian</w:t>
            </w:r>
            <w:r w:rsidRPr="0085666F">
              <w:rPr>
                <w:i/>
                <w:iCs/>
                <w:color w:val="000000"/>
              </w:rPr>
              <w:t xml:space="preserve">, </w:t>
            </w:r>
            <w:r w:rsidRPr="0085666F">
              <w:rPr>
                <w:b/>
                <w:bCs/>
                <w:i/>
                <w:iCs/>
                <w:color w:val="000000"/>
                <w:u w:val="single"/>
              </w:rPr>
              <w:t>Shteteve të Bashkuara të Amerikës</w:t>
            </w:r>
            <w:r w:rsidRPr="0085666F">
              <w:rPr>
                <w:i/>
                <w:iCs/>
                <w:color w:val="000000"/>
              </w:rPr>
              <w:t xml:space="preserve">, </w:t>
            </w:r>
            <w:r w:rsidRPr="0085666F">
              <w:rPr>
                <w:b/>
                <w:bCs/>
                <w:i/>
                <w:iCs/>
                <w:color w:val="000000"/>
                <w:u w:val="single"/>
              </w:rPr>
              <w:t>Kanada</w:t>
            </w:r>
            <w:r w:rsidRPr="0085666F">
              <w:rPr>
                <w:i/>
                <w:iCs/>
                <w:color w:val="000000"/>
              </w:rPr>
              <w:t xml:space="preserve">, </w:t>
            </w:r>
            <w:r w:rsidRPr="0085666F">
              <w:rPr>
                <w:b/>
                <w:bCs/>
                <w:i/>
                <w:iCs/>
                <w:color w:val="000000"/>
                <w:u w:val="single"/>
              </w:rPr>
              <w:t>Turqi</w:t>
            </w:r>
            <w:r w:rsidRPr="0085666F">
              <w:rPr>
                <w:i/>
                <w:iCs/>
                <w:color w:val="000000"/>
              </w:rPr>
              <w:t xml:space="preserve">, </w:t>
            </w:r>
            <w:r w:rsidRPr="0085666F">
              <w:rPr>
                <w:b/>
                <w:bCs/>
                <w:i/>
                <w:iCs/>
                <w:color w:val="000000"/>
                <w:u w:val="single"/>
              </w:rPr>
              <w:t>Zvicër</w:t>
            </w:r>
            <w:r w:rsidRPr="0085666F">
              <w:rPr>
                <w:i/>
                <w:iCs/>
                <w:color w:val="000000"/>
              </w:rPr>
              <w:t xml:space="preserve">, </w:t>
            </w:r>
            <w:r w:rsidRPr="0085666F">
              <w:rPr>
                <w:b/>
                <w:bCs/>
                <w:i/>
                <w:iCs/>
                <w:color w:val="000000"/>
                <w:u w:val="single"/>
              </w:rPr>
              <w:t>Izrael</w:t>
            </w:r>
            <w:r w:rsidRPr="0085666F">
              <w:rPr>
                <w:i/>
                <w:iCs/>
                <w:color w:val="000000"/>
              </w:rPr>
              <w:t xml:space="preserve">, </w:t>
            </w:r>
            <w:r w:rsidRPr="0085666F">
              <w:rPr>
                <w:b/>
                <w:bCs/>
                <w:i/>
                <w:iCs/>
                <w:color w:val="000000"/>
                <w:u w:val="single"/>
              </w:rPr>
              <w:t>Japoni</w:t>
            </w:r>
            <w:r w:rsidRPr="0085666F">
              <w:rPr>
                <w:i/>
                <w:iCs/>
                <w:color w:val="000000"/>
              </w:rPr>
              <w:t xml:space="preserve">, </w:t>
            </w:r>
            <w:r w:rsidRPr="0085666F">
              <w:rPr>
                <w:b/>
                <w:bCs/>
                <w:i/>
                <w:iCs/>
                <w:color w:val="000000"/>
                <w:u w:val="single"/>
              </w:rPr>
              <w:t>Australi</w:t>
            </w:r>
            <w:r w:rsidRPr="0085666F">
              <w:rPr>
                <w:i/>
                <w:iCs/>
                <w:color w:val="000000"/>
              </w:rPr>
              <w:t xml:space="preserve">, </w:t>
            </w:r>
            <w:r w:rsidRPr="0085666F">
              <w:rPr>
                <w:b/>
                <w:bCs/>
                <w:i/>
                <w:iCs/>
                <w:color w:val="000000"/>
                <w:u w:val="single"/>
              </w:rPr>
              <w:t>Norvegji</w:t>
            </w:r>
            <w:r w:rsidRPr="0085666F">
              <w:rPr>
                <w:i/>
                <w:iCs/>
                <w:color w:val="000000"/>
              </w:rPr>
              <w:t xml:space="preserve">, </w:t>
            </w:r>
            <w:r w:rsidRPr="0085666F">
              <w:rPr>
                <w:b/>
                <w:bCs/>
                <w:i/>
                <w:iCs/>
                <w:color w:val="000000"/>
                <w:u w:val="single"/>
              </w:rPr>
              <w:t>Islandë</w:t>
            </w:r>
            <w:r w:rsidRPr="0085666F">
              <w:rPr>
                <w:i/>
                <w:iCs/>
                <w:color w:val="000000"/>
              </w:rPr>
              <w:t xml:space="preserve"> dhe </w:t>
            </w:r>
            <w:r w:rsidRPr="0085666F">
              <w:rPr>
                <w:b/>
                <w:bCs/>
                <w:i/>
                <w:iCs/>
                <w:color w:val="000000"/>
                <w:u w:val="single"/>
              </w:rPr>
              <w:t>Mbretëri e Bashkuar</w:t>
            </w:r>
            <w:r w:rsidRPr="0085666F">
              <w:rPr>
                <w:i/>
                <w:iCs/>
                <w:color w:val="000000"/>
              </w:rPr>
              <w:t>;</w:t>
            </w:r>
          </w:p>
          <w:p w:rsidR="00114503" w:rsidRPr="0085666F" w:rsidRDefault="00114503" w:rsidP="00114503">
            <w:pPr>
              <w:numPr>
                <w:ilvl w:val="0"/>
                <w:numId w:val="8"/>
              </w:numPr>
              <w:ind w:left="360"/>
              <w:contextualSpacing/>
              <w:jc w:val="both"/>
              <w:rPr>
                <w:i/>
                <w:iCs/>
                <w:color w:val="000000"/>
              </w:rPr>
            </w:pPr>
            <w:r w:rsidRPr="0085666F">
              <w:rPr>
                <w:i/>
                <w:iCs/>
                <w:color w:val="000000"/>
              </w:rPr>
              <w:t xml:space="preserve">barnat që kanë marrë autorizim për tregtim lokal dhe që qarkullojnë në vend, duke përmbushur përcaktimet e shkronjës “b” të pikës 2 të këtij neni; </w:t>
            </w:r>
          </w:p>
          <w:p w:rsidR="00114503" w:rsidRPr="0085666F" w:rsidRDefault="00114503" w:rsidP="00114503">
            <w:pPr>
              <w:numPr>
                <w:ilvl w:val="0"/>
                <w:numId w:val="8"/>
              </w:numPr>
              <w:ind w:left="360"/>
              <w:contextualSpacing/>
              <w:jc w:val="both"/>
              <w:rPr>
                <w:i/>
                <w:iCs/>
                <w:color w:val="000000"/>
              </w:rPr>
            </w:pPr>
            <w:r w:rsidRPr="0085666F">
              <w:rPr>
                <w:i/>
                <w:iCs/>
                <w:color w:val="000000"/>
              </w:rPr>
              <w:t>barnat e prodhuara në vendet e Ballkanit, vetëm kur kanë marrë autorizim për tregtim dhe që qarkullojnë në vendin e tyre;</w:t>
            </w:r>
          </w:p>
          <w:p w:rsidR="00114503" w:rsidRPr="0085666F" w:rsidRDefault="00114503" w:rsidP="00114503">
            <w:pPr>
              <w:numPr>
                <w:ilvl w:val="0"/>
                <w:numId w:val="8"/>
              </w:numPr>
              <w:ind w:left="360"/>
              <w:contextualSpacing/>
              <w:jc w:val="both"/>
              <w:rPr>
                <w:color w:val="000000"/>
              </w:rPr>
            </w:pPr>
            <w:r w:rsidRPr="0085666F">
              <w:rPr>
                <w:i/>
                <w:iCs/>
                <w:color w:val="000000"/>
                <w:spacing w:val="-4"/>
              </w:rPr>
              <w:t xml:space="preserve">barnat e pajisura me autorizimin e tregtimit nga </w:t>
            </w:r>
            <w:r w:rsidRPr="0085666F">
              <w:rPr>
                <w:b/>
                <w:bCs/>
                <w:i/>
                <w:iCs/>
                <w:color w:val="000000"/>
                <w:spacing w:val="-4"/>
                <w:u w:val="single"/>
              </w:rPr>
              <w:t>Agjencia Europiane e Vlerësimit të Barnave</w:t>
            </w:r>
            <w:r w:rsidRPr="0085666F">
              <w:rPr>
                <w:i/>
                <w:iCs/>
                <w:color w:val="000000"/>
                <w:spacing w:val="-4"/>
              </w:rPr>
              <w:t xml:space="preserve"> (EMA) ose </w:t>
            </w:r>
            <w:r w:rsidRPr="0085666F">
              <w:rPr>
                <w:b/>
                <w:bCs/>
                <w:i/>
                <w:iCs/>
                <w:color w:val="000000"/>
                <w:spacing w:val="-4"/>
                <w:u w:val="single"/>
              </w:rPr>
              <w:t>Institucioni i Administrimit për Ushqimin dhe Barnat</w:t>
            </w:r>
            <w:r w:rsidRPr="0085666F">
              <w:rPr>
                <w:i/>
                <w:iCs/>
                <w:color w:val="000000"/>
                <w:spacing w:val="-4"/>
              </w:rPr>
              <w:t xml:space="preserve"> (FDA) i Shteteve të Bashkuara të Amerikës</w:t>
            </w:r>
            <w:r w:rsidRPr="0085666F">
              <w:rPr>
                <w:color w:val="000000"/>
                <w:spacing w:val="-4"/>
              </w:rPr>
              <w:t>.</w:t>
            </w:r>
          </w:p>
          <w:p w:rsidR="00114503" w:rsidRPr="0085666F" w:rsidRDefault="00114503" w:rsidP="00114503">
            <w:pPr>
              <w:ind w:left="360"/>
              <w:contextualSpacing/>
              <w:jc w:val="both"/>
              <w:rPr>
                <w:color w:val="000000"/>
              </w:rPr>
            </w:pPr>
          </w:p>
          <w:p w:rsidR="00114503" w:rsidRPr="0085666F" w:rsidRDefault="00114503" w:rsidP="00114503">
            <w:pPr>
              <w:jc w:val="both"/>
              <w:rPr>
                <w:color w:val="000000"/>
                <w:bdr w:val="none" w:sz="0" w:space="0" w:color="auto" w:frame="1"/>
              </w:rPr>
            </w:pPr>
            <w:r w:rsidRPr="0085666F">
              <w:rPr>
                <w:color w:val="000000"/>
                <w:bdr w:val="none" w:sz="0" w:space="0" w:color="auto" w:frame="1"/>
              </w:rPr>
              <w:t>Bari i autorizuar për tregtim në Shqipëri duhet të ndjekë të njëjtin proces prodhimi, dhe autorizimi si në vendin e origjinës, duke garantuar kështu të njëjtën cilësi si vendi i referencës.</w:t>
            </w:r>
          </w:p>
          <w:p w:rsidR="00114503" w:rsidRPr="0085666F" w:rsidRDefault="00114503" w:rsidP="00114503">
            <w:pPr>
              <w:jc w:val="both"/>
              <w:rPr>
                <w:color w:val="000000"/>
                <w:bdr w:val="none" w:sz="0" w:space="0" w:color="auto" w:frame="1"/>
              </w:rPr>
            </w:pPr>
            <w:r w:rsidRPr="0085666F">
              <w:rPr>
                <w:rStyle w:val="fontstyle01"/>
              </w:rPr>
              <w:t>Autorizimi është i vlefshëm për pesë vjet dhe është i rinovueshëm për periudha pesëvjeçare,</w:t>
            </w:r>
            <w:r w:rsidRPr="0085666F">
              <w:rPr>
                <w:color w:val="000000"/>
              </w:rPr>
              <w:br/>
            </w:r>
            <w:r w:rsidRPr="0085666F">
              <w:rPr>
                <w:rStyle w:val="fontstyle01"/>
              </w:rPr>
              <w:t>me kërkesë të mbajtësit të autorizimit për tregtim</w:t>
            </w:r>
            <w:r w:rsidRPr="0085666F">
              <w:rPr>
                <w:color w:val="000000"/>
                <w:bdr w:val="none" w:sz="0" w:space="0" w:color="auto" w:frame="1"/>
              </w:rPr>
              <w:t xml:space="preserve"> duke mundësuar verifikimin e të gjithë informacionit të regjistruar në agjenci në mënyrë periodike.</w:t>
            </w:r>
            <w:r w:rsidR="00252F41">
              <w:rPr>
                <w:color w:val="000000"/>
                <w:bdr w:val="none" w:sz="0" w:space="0" w:color="auto" w:frame="1"/>
              </w:rPr>
              <w:t>.......</w:t>
            </w:r>
          </w:p>
          <w:p w:rsidR="00114503" w:rsidRPr="009A4F7B" w:rsidRDefault="00114503" w:rsidP="0017360E">
            <w:pPr>
              <w:ind w:left="-180"/>
              <w:jc w:val="both"/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503" w:rsidRPr="00C2307C" w:rsidRDefault="00114503" w:rsidP="0017360E"/>
        </w:tc>
      </w:tr>
      <w:tr w:rsidR="00114503" w:rsidTr="0017360E">
        <w:trPr>
          <w:trHeight w:val="49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503" w:rsidRDefault="00252F41" w:rsidP="0017360E">
            <w:r>
              <w:lastRenderedPageBreak/>
              <w:t>25.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503" w:rsidRDefault="00114503" w:rsidP="0017360E">
            <w:r>
              <w:t>20.11.2024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503" w:rsidRDefault="00114503" w:rsidP="0017360E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Kerkesa nga gazetare Tv Klan E.D ne lidhje me publikimin e Raportit te KLSH 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503" w:rsidRDefault="00114503" w:rsidP="0017360E">
            <w:r>
              <w:t>21.11.2024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503" w:rsidRPr="003A3AF2" w:rsidRDefault="00114503" w:rsidP="0017360E">
            <w:r>
              <w:t>E plote/Kthim pergjigje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503" w:rsidRPr="00AD223C" w:rsidRDefault="00114503" w:rsidP="00114503">
            <w:pPr>
              <w:jc w:val="both"/>
            </w:pPr>
            <w:r w:rsidRPr="00AD223C">
              <w:t>Në përgjigje të disa lajmeve të publikuara në mediat audiovizivedhe online në lidhje me cilësinë e barnave që qarkullojnë në treg, ju bëjmë me dije se:</w:t>
            </w:r>
          </w:p>
          <w:p w:rsidR="00114503" w:rsidRPr="00AD223C" w:rsidRDefault="00114503" w:rsidP="00114503">
            <w:pPr>
              <w:jc w:val="both"/>
            </w:pPr>
          </w:p>
          <w:p w:rsidR="00114503" w:rsidRPr="00AD223C" w:rsidRDefault="00114503" w:rsidP="00114503">
            <w:pPr>
              <w:jc w:val="both"/>
            </w:pPr>
            <w:r w:rsidRPr="00AD223C">
              <w:rPr>
                <w:rStyle w:val="yiv1577549695"/>
              </w:rPr>
              <w:t>AKBPM ka autorizuar p</w:t>
            </w:r>
            <w:r>
              <w:rPr>
                <w:rStyle w:val="yiv1577549695"/>
              </w:rPr>
              <w:t>ë</w:t>
            </w:r>
            <w:r w:rsidRPr="00AD223C">
              <w:rPr>
                <w:rStyle w:val="yiv1577549695"/>
              </w:rPr>
              <w:t>r tregim barna n</w:t>
            </w:r>
            <w:r>
              <w:rPr>
                <w:rStyle w:val="yiv1577549695"/>
              </w:rPr>
              <w:t>ë</w:t>
            </w:r>
            <w:r w:rsidRPr="00AD223C">
              <w:rPr>
                <w:rStyle w:val="yiv1577549695"/>
              </w:rPr>
              <w:t xml:space="preserve"> zbatim të Ligjit Nr.105/2014 “Për barnat dhe shërbimin farmaceutik” të ndryshuar sipas nenit 12 “</w:t>
            </w:r>
            <w:r w:rsidRPr="00AD223C">
              <w:t xml:space="preserve">Agjencia i propozon ministrit përgjegjës për shëndetësinë dhënien e autorizimit të tregtimit </w:t>
            </w:r>
            <w:r w:rsidRPr="00AD223C">
              <w:rPr>
                <w:b/>
              </w:rPr>
              <w:t>për barnat e prodhuara në vendin tonë</w:t>
            </w:r>
            <w:r w:rsidRPr="00AD223C">
              <w:t xml:space="preserve">;  barnat që kanë marrë autorizim për tregtim dhe që qarkullojnë në njërin nga </w:t>
            </w:r>
            <w:r w:rsidRPr="00AD223C">
              <w:rPr>
                <w:b/>
              </w:rPr>
              <w:t>vendet e Bashkimit Europian, Shteteve të Bashkuara të Amerikës, Kanada, Turqi, Zvicër, Izrael, Japoni, Australi, Mbretëri e Bashkuar</w:t>
            </w:r>
            <w:r w:rsidRPr="00AD223C">
              <w:t xml:space="preserve">; barnat e prodhuara në vendet e Ballkanit, vetëm kur kanë marrë autorizim për tregtim dhe që </w:t>
            </w:r>
            <w:r w:rsidRPr="00AD223C">
              <w:rPr>
                <w:b/>
              </w:rPr>
              <w:t>qarkullojnë në vendin e tyre</w:t>
            </w:r>
            <w:r w:rsidRPr="00AD223C">
              <w:t>; barnat e pajisura me autorizimin e tregtimit nga Agjencia Europiane e Vlerësimit të Barnave (</w:t>
            </w:r>
            <w:r w:rsidRPr="00AD223C">
              <w:rPr>
                <w:b/>
              </w:rPr>
              <w:t>EMA</w:t>
            </w:r>
            <w:r w:rsidRPr="00AD223C">
              <w:t>) ose Institucioni i Administrimit për Ushqimin dhe Barnat (</w:t>
            </w:r>
            <w:r w:rsidRPr="00AD223C">
              <w:rPr>
                <w:b/>
              </w:rPr>
              <w:t>FDA</w:t>
            </w:r>
            <w:r w:rsidRPr="00AD223C">
              <w:t>) i Shteteve të Bashkuara të Amerikës.”</w:t>
            </w:r>
          </w:p>
          <w:p w:rsidR="00114503" w:rsidRPr="00AD223C" w:rsidRDefault="00114503" w:rsidP="00114503">
            <w:pPr>
              <w:jc w:val="both"/>
              <w:rPr>
                <w:rStyle w:val="yiv1577549695"/>
              </w:rPr>
            </w:pPr>
          </w:p>
          <w:p w:rsidR="00114503" w:rsidRDefault="00114503" w:rsidP="00114503">
            <w:pPr>
              <w:pStyle w:val="NoSpacing"/>
              <w:jc w:val="both"/>
            </w:pPr>
            <w:r w:rsidRPr="00AD223C">
              <w:t>Sikurse</w:t>
            </w:r>
            <w:r>
              <w:t xml:space="preserve"> </w:t>
            </w:r>
            <w:r w:rsidRPr="00AD223C">
              <w:t>evidentohet nga vetë Raporti i Auditimit të KLSH, analizat fiziko-kimike dhe mikrobiologjike në vitin 2021 janë kryer</w:t>
            </w:r>
            <w:r w:rsidRPr="00AD223C">
              <w:rPr>
                <w:b/>
                <w:bCs/>
              </w:rPr>
              <w:t>67</w:t>
            </w:r>
            <w:r w:rsidRPr="00AD223C">
              <w:t xml:space="preserve"> analiza</w:t>
            </w:r>
            <w:r>
              <w:t xml:space="preserve"> (</w:t>
            </w:r>
            <w:r w:rsidRPr="00AD223C">
              <w:rPr>
                <w:i/>
                <w:iCs/>
              </w:rPr>
              <w:t>shifër kjo më e ulët për shkak të kryerjes së procedurave teknike te aparaturave</w:t>
            </w:r>
            <w:r w:rsidRPr="00AD223C">
              <w:t>), në vitin 2022janë kryer</w:t>
            </w:r>
            <w:r w:rsidRPr="00AD223C">
              <w:rPr>
                <w:b/>
                <w:bCs/>
              </w:rPr>
              <w:t>348</w:t>
            </w:r>
            <w:r w:rsidRPr="00AD223C">
              <w:t xml:space="preserve"> analiza, dhe në vitin 2023janë kryer</w:t>
            </w:r>
            <w:r w:rsidRPr="00AD223C">
              <w:rPr>
                <w:b/>
                <w:bCs/>
              </w:rPr>
              <w:t xml:space="preserve"> 229 </w:t>
            </w:r>
            <w:r w:rsidRPr="00AD223C">
              <w:t xml:space="preserve">analiza. </w:t>
            </w:r>
          </w:p>
          <w:p w:rsidR="00114503" w:rsidRDefault="00114503" w:rsidP="00114503">
            <w:pPr>
              <w:pStyle w:val="NoSpacing"/>
              <w:jc w:val="both"/>
            </w:pPr>
            <w:r w:rsidRPr="00AD223C">
              <w:t xml:space="preserve">Ndërkohë që për periudhën </w:t>
            </w:r>
            <w:r w:rsidRPr="00AD223C">
              <w:rPr>
                <w:b/>
                <w:bCs/>
              </w:rPr>
              <w:t xml:space="preserve">Janar </w:t>
            </w:r>
            <w:r>
              <w:rPr>
                <w:b/>
                <w:bCs/>
              </w:rPr>
              <w:t xml:space="preserve">–Nëntor </w:t>
            </w:r>
            <w:r w:rsidRPr="00AD223C">
              <w:rPr>
                <w:b/>
                <w:bCs/>
              </w:rPr>
              <w:t xml:space="preserve">2024 </w:t>
            </w:r>
            <w:r w:rsidRPr="00AD223C">
              <w:t xml:space="preserve">nga </w:t>
            </w:r>
            <w:r w:rsidRPr="00AD223C">
              <w:lastRenderedPageBreak/>
              <w:t>Laboratori i Kontrollit</w:t>
            </w:r>
            <w:r>
              <w:t xml:space="preserve"> </w:t>
            </w:r>
            <w:r w:rsidRPr="00AD223C">
              <w:t>janë kryer</w:t>
            </w:r>
            <w:r>
              <w:t xml:space="preserve"> </w:t>
            </w:r>
            <w:r w:rsidRPr="00AD223C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43 </w:t>
            </w:r>
            <w:r w:rsidRPr="00AD223C">
              <w:t xml:space="preserve">analiza. </w:t>
            </w:r>
          </w:p>
          <w:p w:rsidR="00114503" w:rsidRDefault="00114503" w:rsidP="00114503">
            <w:pPr>
              <w:pStyle w:val="NoSpacing"/>
              <w:jc w:val="both"/>
            </w:pPr>
          </w:p>
          <w:p w:rsidR="00114503" w:rsidRPr="00AD223C" w:rsidRDefault="00114503" w:rsidP="00114503">
            <w:pPr>
              <w:jc w:val="both"/>
            </w:pPr>
            <w:r w:rsidRPr="00AD223C">
              <w:t>Nga të dhënat që disponon AKBPM analizat e kryera gjatë një viti variojnë mesatarisht 230-270 analiza në vit (analiza fiziko-kimike dhe mikrobiologjike). T</w:t>
            </w:r>
            <w:r>
              <w:t>ë</w:t>
            </w:r>
            <w:r w:rsidRPr="00AD223C">
              <w:t xml:space="preserve"> gjitha barnat e analizuara nga AKBPM jan</w:t>
            </w:r>
            <w:r>
              <w:t>ë</w:t>
            </w:r>
            <w:r w:rsidRPr="00AD223C">
              <w:t xml:space="preserve"> brenda specifikimeve t</w:t>
            </w:r>
            <w:r>
              <w:t>ë</w:t>
            </w:r>
            <w:r w:rsidRPr="00AD223C">
              <w:t xml:space="preserve"> Farmakopes</w:t>
            </w:r>
            <w:r>
              <w:t>ë</w:t>
            </w:r>
            <w:r w:rsidRPr="00AD223C">
              <w:t xml:space="preserve"> Evropiane. </w:t>
            </w:r>
          </w:p>
          <w:p w:rsidR="00114503" w:rsidRDefault="00114503" w:rsidP="00114503">
            <w:pPr>
              <w:pStyle w:val="NoSpacing"/>
              <w:jc w:val="both"/>
            </w:pPr>
          </w:p>
          <w:p w:rsidR="00114503" w:rsidRPr="00AD223C" w:rsidRDefault="00114503" w:rsidP="00114503">
            <w:pPr>
              <w:pStyle w:val="NoSpacing"/>
              <w:jc w:val="both"/>
            </w:pPr>
            <w:r>
              <w:t>Theksojmë se nuk ka parashikim ligjor të posatshëm që të detyrojë kryerjen e analizave fiziko- kimike dhe mikrobiologjike të cdo bari që vendoset në tregun e Republikës së Shqipërisë dhe ndërkohë kjo praktikë është në linjë edhe me praktikat e agjencive homologe në rajon, Bashkim Evropian dhe më gjerë.</w:t>
            </w:r>
          </w:p>
          <w:p w:rsidR="00114503" w:rsidRPr="00AD223C" w:rsidRDefault="00114503" w:rsidP="00114503">
            <w:pPr>
              <w:jc w:val="both"/>
            </w:pPr>
          </w:p>
          <w:p w:rsidR="00114503" w:rsidRPr="00AD223C" w:rsidRDefault="00114503" w:rsidP="00114503">
            <w:pPr>
              <w:jc w:val="both"/>
            </w:pPr>
            <w:r w:rsidRPr="00AD223C">
              <w:t>Sa m</w:t>
            </w:r>
            <w:r>
              <w:t>ë</w:t>
            </w:r>
            <w:r w:rsidRPr="00AD223C">
              <w:t xml:space="preserve"> sipër barnat q</w:t>
            </w:r>
            <w:r>
              <w:t>ë</w:t>
            </w:r>
            <w:r w:rsidRPr="00AD223C">
              <w:t xml:space="preserve"> qarkullojnë n</w:t>
            </w:r>
            <w:r>
              <w:t>ë</w:t>
            </w:r>
            <w:r w:rsidRPr="00AD223C">
              <w:t xml:space="preserve"> RSH përmbushin kriteret e cilësisë dhe sigurisë p</w:t>
            </w:r>
            <w:r>
              <w:t>ë</w:t>
            </w:r>
            <w:r w:rsidRPr="00AD223C">
              <w:t>r përdorim nga pacientët dhe popullata.</w:t>
            </w:r>
          </w:p>
          <w:p w:rsidR="00114503" w:rsidRPr="009A4F7B" w:rsidRDefault="00114503" w:rsidP="0017360E">
            <w:pPr>
              <w:ind w:left="-180"/>
              <w:jc w:val="both"/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503" w:rsidRPr="00C2307C" w:rsidRDefault="00114503" w:rsidP="0017360E">
            <w:r>
              <w:lastRenderedPageBreak/>
              <w:t xml:space="preserve">Nuk ka </w:t>
            </w:r>
          </w:p>
        </w:tc>
      </w:tr>
      <w:tr w:rsidR="00212987" w:rsidTr="0017360E">
        <w:trPr>
          <w:trHeight w:val="49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87" w:rsidRDefault="00212987" w:rsidP="0017360E">
            <w:r>
              <w:lastRenderedPageBreak/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87" w:rsidRDefault="00212987" w:rsidP="0017360E">
            <w:r>
              <w:t>11.11.2024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87" w:rsidRDefault="00212987" w:rsidP="0017360E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Kerkese per informacion nga gazetari A. K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87" w:rsidRDefault="00212987" w:rsidP="0017360E">
            <w:r>
              <w:t>20.11.2024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87" w:rsidRPr="003A3AF2" w:rsidRDefault="00212987" w:rsidP="00912662">
            <w:r>
              <w:t>E plote/Kthim pergjigje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87" w:rsidRPr="0091426F" w:rsidRDefault="00212987" w:rsidP="00212987">
            <w:pPr>
              <w:jc w:val="both"/>
              <w:rPr>
                <w:color w:val="000000"/>
                <w:shd w:val="clear" w:color="auto" w:fill="FFFFFF"/>
              </w:rPr>
            </w:pPr>
            <w:r w:rsidRPr="0091426F">
              <w:t>Në përgjigje të k</w:t>
            </w:r>
            <w:r w:rsidRPr="0091426F">
              <w:rPr>
                <w:lang w:val="it-IT"/>
              </w:rPr>
              <w:t xml:space="preserve">ërkesës suaj për informacion Nr.Prot.1124/083 </w:t>
            </w:r>
            <w:r w:rsidRPr="0091426F">
              <w:rPr>
                <w:spacing w:val="-2"/>
              </w:rPr>
              <w:t xml:space="preserve">përcjellë në rrugë elektronike pranë AKBPM,  me protokoll </w:t>
            </w:r>
            <w:r w:rsidRPr="0091426F">
              <w:rPr>
                <w:lang w:val="it-IT"/>
              </w:rPr>
              <w:t xml:space="preserve">hyrës </w:t>
            </w:r>
            <w:r w:rsidRPr="008913D5">
              <w:rPr>
                <w:lang w:val="it-IT"/>
              </w:rPr>
              <w:t>Nr.Prot.3747</w:t>
            </w:r>
            <w:r w:rsidRPr="0091426F">
              <w:rPr>
                <w:lang w:val="it-IT"/>
              </w:rPr>
              <w:t xml:space="preserve">, datë 11.11.2024 me anë të së cilës kërkohet informacion në lidhje me listën </w:t>
            </w:r>
            <w:r w:rsidRPr="0091426F">
              <w:rPr>
                <w:b/>
                <w:bCs/>
                <w:i/>
                <w:iCs/>
                <w:lang w:val="it-IT"/>
              </w:rPr>
              <w:t>subjekteve farmaceutike</w:t>
            </w:r>
            <w:r w:rsidRPr="0091426F">
              <w:rPr>
                <w:lang w:val="it-IT"/>
              </w:rPr>
              <w:t xml:space="preserve">ndaj të cilave janë marrë masa administrative në zbatim të Ligjit Nr.105/2014 “Për barnat dhe shërbimin farmaceutik” të ndryshuar, e në vijim subjektet që janë dënuar për tregtimin e barnave pa pullën e kontrollit për periudhën 2015-2023, dhe në përgjigje të pyetjeve të adresuara nga ana juaj, </w:t>
            </w:r>
            <w:r w:rsidRPr="0091426F">
              <w:rPr>
                <w:color w:val="000000"/>
                <w:shd w:val="clear" w:color="auto" w:fill="FFFFFF"/>
              </w:rPr>
              <w:t>Ju sqarojmë se:</w:t>
            </w:r>
          </w:p>
          <w:p w:rsidR="00212987" w:rsidRPr="0091426F" w:rsidRDefault="00212987" w:rsidP="00212987">
            <w:pPr>
              <w:jc w:val="both"/>
              <w:rPr>
                <w:color w:val="000000"/>
                <w:shd w:val="clear" w:color="auto" w:fill="FFFFFF"/>
              </w:rPr>
            </w:pPr>
          </w:p>
          <w:p w:rsidR="00212987" w:rsidRPr="0091426F" w:rsidRDefault="00212987" w:rsidP="00212987">
            <w:pPr>
              <w:autoSpaceDN w:val="0"/>
              <w:jc w:val="both"/>
              <w:rPr>
                <w:lang w:val="pt-BR"/>
              </w:rPr>
            </w:pPr>
            <w:r w:rsidRPr="0091426F">
              <w:rPr>
                <w:lang w:val="pt-BR"/>
              </w:rPr>
              <w:t>Në zbatim të Ligjit Nr.10081 datë 23.2.2009 “Për licensat, autorizimet dhe lejet në Republikën e Shqipërisë” të ndryshuar, të VKM nr.538 datë 26.5.2009 “Për licensat dhe lejet që trajtohen nga apo nëpërmjet Qendrës Kombëtare të Licensimit (QKL) dhe disa rregullime të tjera nënligjore të përbashkëta” të ndryshuar, licensimi i subjekteve tregtare sipas kategorive specifike të aktivitetit që ushtrojnë (përfshirë këtu dhe</w:t>
            </w:r>
            <w:r>
              <w:rPr>
                <w:lang w:val="pt-BR"/>
              </w:rPr>
              <w:t xml:space="preserve"> aktivitetet farmaceutike si:</w:t>
            </w:r>
            <w:r w:rsidRPr="0091426F">
              <w:t>“Farmacitë ose agjencitë farmaceutike” me kodin II.7.A; ) “Tregtimi me shumicë i barnave”, me kodin II.7.B; ) “Prodhimi i barnave”, me kodin II.7.C.</w:t>
            </w:r>
            <w:r w:rsidRPr="0091426F">
              <w:rPr>
                <w:lang w:val="pt-BR"/>
              </w:rPr>
              <w:t xml:space="preserve">, bëhet </w:t>
            </w:r>
            <w:r w:rsidRPr="0091426F">
              <w:t xml:space="preserve">nga ose nëpërmjet </w:t>
            </w:r>
            <w:r w:rsidRPr="0091426F">
              <w:rPr>
                <w:bCs/>
                <w:lang w:val="pt-BR"/>
              </w:rPr>
              <w:t>Qendrës Kombëtare të Biznesit(</w:t>
            </w:r>
            <w:r w:rsidRPr="0091426F">
              <w:rPr>
                <w:b/>
                <w:lang w:val="pt-BR"/>
              </w:rPr>
              <w:t>QKB</w:t>
            </w:r>
            <w:r w:rsidRPr="0091426F">
              <w:rPr>
                <w:bCs/>
                <w:lang w:val="pt-BR"/>
              </w:rPr>
              <w:t>)</w:t>
            </w:r>
            <w:r w:rsidRPr="0091426F">
              <w:rPr>
                <w:lang w:val="pt-BR"/>
              </w:rPr>
              <w:t>, në përputhje me kriteret dhe procedurat e parashikuara shprehimisht në këtë ligj, i cili ka të drejtën të shfuqizojë ose revokojë dhe aktin administrativ përkatës (licencën)</w:t>
            </w:r>
          </w:p>
          <w:p w:rsidR="00212987" w:rsidRPr="0091426F" w:rsidRDefault="00212987" w:rsidP="00212987">
            <w:pPr>
              <w:jc w:val="both"/>
              <w:rPr>
                <w:color w:val="000000"/>
                <w:shd w:val="clear" w:color="auto" w:fill="FFFFFF"/>
              </w:rPr>
            </w:pPr>
          </w:p>
          <w:p w:rsidR="00212987" w:rsidRPr="00AD223C" w:rsidRDefault="00212987" w:rsidP="00212987">
            <w:pPr>
              <w:jc w:val="both"/>
            </w:pPr>
            <w:r w:rsidRPr="0091426F">
              <w:t>Bazuar në të dhënat që disponon AKBPM më poshtë do të gjeni listën e plotë të subjekteve të dënuar administrativisht, dhe specifikisht subjektet që kanë marrë masë administrative për tregtimin e barnave pa pullën e kontrollit të lëshuar nga Agjencia, sipas viteve respektive si vijon</w:t>
            </w:r>
            <w:r>
              <w:t>.......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87" w:rsidRDefault="00212987" w:rsidP="0017360E"/>
        </w:tc>
      </w:tr>
      <w:tr w:rsidR="00212987" w:rsidTr="0017360E">
        <w:trPr>
          <w:trHeight w:val="49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87" w:rsidRDefault="00212987" w:rsidP="0017360E">
            <w:r>
              <w:lastRenderedPageBreak/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87" w:rsidRDefault="00212987" w:rsidP="0017360E">
            <w:r>
              <w:t>18.11.2024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87" w:rsidRDefault="00212987" w:rsidP="0017360E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Kerkesa nga gazetarja B.H Revista Monitor 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87" w:rsidRDefault="00212987" w:rsidP="0017360E">
            <w:r>
              <w:t>21.11.2024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87" w:rsidRDefault="00212987" w:rsidP="0017360E">
            <w:r>
              <w:t>E plote/Kthim pergjigje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87" w:rsidRPr="000B1AE3" w:rsidRDefault="00212987" w:rsidP="00212987">
            <w:pPr>
              <w:shd w:val="clear" w:color="auto" w:fill="FFFFFF"/>
              <w:jc w:val="both"/>
              <w:textAlignment w:val="baseline"/>
              <w:rPr>
                <w:color w:val="000000"/>
              </w:rPr>
            </w:pPr>
            <w:r w:rsidRPr="000B1AE3">
              <w:rPr>
                <w:color w:val="000000"/>
              </w:rPr>
              <w:t xml:space="preserve">Në përgjigje të </w:t>
            </w:r>
            <w:r>
              <w:rPr>
                <w:color w:val="000000"/>
              </w:rPr>
              <w:t xml:space="preserve">emailit tuaj i datës </w:t>
            </w:r>
            <w:r>
              <w:rPr>
                <w:i/>
                <w:iCs/>
                <w:color w:val="000000"/>
                <w:u w:val="single"/>
              </w:rPr>
              <w:t xml:space="preserve"> 18.11</w:t>
            </w:r>
            <w:r w:rsidRPr="000B1AE3">
              <w:rPr>
                <w:i/>
                <w:iCs/>
                <w:color w:val="000000"/>
                <w:u w:val="single"/>
              </w:rPr>
              <w:t>.2024</w:t>
            </w:r>
            <w:r w:rsidRPr="000B1AE3">
              <w:rPr>
                <w:color w:val="000000"/>
              </w:rPr>
              <w:t xml:space="preserve">  me anë të së cilës kërkohet informacion në lidhje me </w:t>
            </w:r>
            <w:r>
              <w:rPr>
                <w:color w:val="000000"/>
              </w:rPr>
              <w:t>procedurat ligjore për tregtimin e produktit</w:t>
            </w:r>
            <w:r w:rsidRPr="000B1AE3">
              <w:rPr>
                <w:color w:val="000000"/>
              </w:rPr>
              <w:t xml:space="preserve"> botoks, </w:t>
            </w:r>
            <w:r>
              <w:rPr>
                <w:color w:val="000000"/>
              </w:rPr>
              <w:t xml:space="preserve">përdorimi, si dhe masat e marra nga AKBPM në lidhje me parandalimin e produktit të paautorizua </w:t>
            </w:r>
            <w:r w:rsidRPr="000B1AE3">
              <w:rPr>
                <w:color w:val="000000"/>
              </w:rPr>
              <w:t>, dhe në përgjigje të pyetjeve të adresuara nga ana juaj, Ju sqarojmë se:</w:t>
            </w:r>
          </w:p>
          <w:p w:rsidR="00212987" w:rsidRPr="000B1AE3" w:rsidRDefault="00212987" w:rsidP="00212987">
            <w:pPr>
              <w:shd w:val="clear" w:color="auto" w:fill="FFFFFF"/>
              <w:jc w:val="both"/>
              <w:textAlignment w:val="baseline"/>
              <w:rPr>
                <w:color w:val="000000"/>
              </w:rPr>
            </w:pPr>
            <w:r w:rsidRPr="000B1AE3">
              <w:rPr>
                <w:color w:val="000000"/>
              </w:rPr>
              <w:t> </w:t>
            </w:r>
          </w:p>
          <w:p w:rsidR="00212987" w:rsidRPr="000B1AE3" w:rsidRDefault="00212987" w:rsidP="00212987">
            <w:pPr>
              <w:shd w:val="clear" w:color="auto" w:fill="FFFFFF"/>
              <w:jc w:val="both"/>
              <w:textAlignment w:val="baseline"/>
              <w:rPr>
                <w:color w:val="000000"/>
              </w:rPr>
            </w:pPr>
            <w:r w:rsidRPr="000B1AE3">
              <w:rPr>
                <w:color w:val="000000"/>
              </w:rPr>
              <w:t>Në zbatim të Ligjit Nr.105/2014 “Për barnat dhe shërbimin farmaceutik” të ndryshuar, të Ligjit Nr.89/2014 “Për pajisjet mjekësore” të ndryshuar, si dhe akteve nënligjore të dalë në zbatim të tyre: “</w:t>
            </w:r>
            <w:r w:rsidRPr="000B1AE3">
              <w:rPr>
                <w:i/>
                <w:iCs/>
                <w:color w:val="000000"/>
              </w:rPr>
              <w:t>Agjencia Kombëtare të Barnave dhe Pajisjeve  është institucion në varësi të Ministrisë së Shëndetësisë dhe Mbrojtjes Sociale </w:t>
            </w:r>
            <w:r w:rsidRPr="000B1AE3">
              <w:rPr>
                <w:i/>
                <w:iCs/>
                <w:color w:val="000000"/>
                <w:u w:val="single"/>
              </w:rPr>
              <w:t>i specializuar</w:t>
            </w:r>
            <w:r w:rsidRPr="000B1AE3">
              <w:rPr>
                <w:i/>
                <w:iCs/>
                <w:color w:val="000000"/>
              </w:rPr>
              <w:t> për </w:t>
            </w:r>
            <w:r w:rsidRPr="000B1AE3">
              <w:rPr>
                <w:i/>
                <w:iCs/>
                <w:color w:val="000000"/>
                <w:u w:val="single"/>
              </w:rPr>
              <w:t>analizën</w:t>
            </w:r>
            <w:r w:rsidRPr="000B1AE3">
              <w:rPr>
                <w:i/>
                <w:iCs/>
                <w:color w:val="000000"/>
              </w:rPr>
              <w:t> dhe </w:t>
            </w:r>
            <w:r w:rsidRPr="000B1AE3">
              <w:rPr>
                <w:i/>
                <w:iCs/>
                <w:color w:val="000000"/>
                <w:u w:val="single"/>
              </w:rPr>
              <w:t>kontrollin e barnave</w:t>
            </w:r>
            <w:r w:rsidRPr="000B1AE3">
              <w:rPr>
                <w:i/>
                <w:iCs/>
                <w:color w:val="000000"/>
              </w:rPr>
              <w:t>, për </w:t>
            </w:r>
            <w:r w:rsidRPr="000B1AE3">
              <w:rPr>
                <w:i/>
                <w:iCs/>
                <w:color w:val="000000"/>
                <w:u w:val="single"/>
              </w:rPr>
              <w:t>dhënien e autorizimit për tregtim</w:t>
            </w:r>
            <w:r w:rsidRPr="000B1AE3">
              <w:rPr>
                <w:i/>
                <w:iCs/>
                <w:color w:val="000000"/>
              </w:rPr>
              <w:t>, për </w:t>
            </w:r>
            <w:r w:rsidRPr="000B1AE3">
              <w:rPr>
                <w:i/>
                <w:iCs/>
                <w:color w:val="000000"/>
                <w:u w:val="single"/>
              </w:rPr>
              <w:t>inspektimin e veprimtarive</w:t>
            </w:r>
            <w:r w:rsidRPr="000B1AE3">
              <w:rPr>
                <w:i/>
                <w:iCs/>
                <w:color w:val="000000"/>
              </w:rPr>
              <w:t> në </w:t>
            </w:r>
            <w:r w:rsidRPr="000B1AE3">
              <w:rPr>
                <w:i/>
                <w:iCs/>
                <w:color w:val="000000"/>
                <w:u w:val="single"/>
              </w:rPr>
              <w:t>fushën farmaceutike</w:t>
            </w:r>
            <w:r w:rsidRPr="000B1AE3">
              <w:rPr>
                <w:i/>
                <w:iCs/>
                <w:color w:val="000000"/>
              </w:rPr>
              <w:t>, </w:t>
            </w:r>
            <w:r w:rsidRPr="000B1AE3">
              <w:rPr>
                <w:i/>
                <w:iCs/>
                <w:color w:val="000000"/>
                <w:u w:val="single"/>
              </w:rPr>
              <w:t>farmakovigjilencën</w:t>
            </w:r>
            <w:r w:rsidRPr="000B1AE3">
              <w:rPr>
                <w:i/>
                <w:iCs/>
                <w:color w:val="000000"/>
              </w:rPr>
              <w:t> dhe për </w:t>
            </w:r>
            <w:r w:rsidRPr="000B1AE3">
              <w:rPr>
                <w:i/>
                <w:iCs/>
                <w:color w:val="000000"/>
                <w:u w:val="single"/>
              </w:rPr>
              <w:t>administrimin</w:t>
            </w:r>
            <w:r w:rsidRPr="000B1AE3">
              <w:rPr>
                <w:i/>
                <w:iCs/>
                <w:color w:val="000000"/>
              </w:rPr>
              <w:t> e </w:t>
            </w:r>
            <w:r w:rsidRPr="000B1AE3">
              <w:rPr>
                <w:i/>
                <w:iCs/>
                <w:color w:val="000000"/>
                <w:u w:val="single"/>
              </w:rPr>
              <w:t>standardev</w:t>
            </w:r>
            <w:r w:rsidRPr="000B1AE3">
              <w:rPr>
                <w:i/>
                <w:iCs/>
                <w:color w:val="000000"/>
                <w:u w:val="single"/>
              </w:rPr>
              <w:lastRenderedPageBreak/>
              <w:t>e</w:t>
            </w:r>
            <w:r w:rsidRPr="000B1AE3">
              <w:rPr>
                <w:i/>
                <w:iCs/>
                <w:color w:val="000000"/>
              </w:rPr>
              <w:t> të </w:t>
            </w:r>
            <w:r w:rsidRPr="000B1AE3">
              <w:rPr>
                <w:i/>
                <w:iCs/>
                <w:color w:val="000000"/>
                <w:u w:val="single"/>
              </w:rPr>
              <w:t>pajisjeve mjekësore</w:t>
            </w:r>
            <w:r w:rsidRPr="000B1AE3">
              <w:rPr>
                <w:color w:val="000000"/>
              </w:rPr>
              <w:t>”-.</w:t>
            </w:r>
          </w:p>
          <w:p w:rsidR="00212987" w:rsidRPr="000B1AE3" w:rsidRDefault="00212987" w:rsidP="00212987">
            <w:pPr>
              <w:shd w:val="clear" w:color="auto" w:fill="FFFFFF"/>
              <w:jc w:val="both"/>
              <w:textAlignment w:val="baseline"/>
              <w:rPr>
                <w:color w:val="000000"/>
              </w:rPr>
            </w:pPr>
            <w:r w:rsidRPr="000B1AE3">
              <w:rPr>
                <w:color w:val="000000"/>
              </w:rPr>
              <w:t> </w:t>
            </w:r>
          </w:p>
          <w:p w:rsidR="00212987" w:rsidRPr="000B1AE3" w:rsidRDefault="00212987" w:rsidP="00212987">
            <w:pPr>
              <w:shd w:val="clear" w:color="auto" w:fill="FFFFFF"/>
              <w:jc w:val="both"/>
              <w:textAlignment w:val="baseline"/>
              <w:rPr>
                <w:color w:val="000000"/>
              </w:rPr>
            </w:pPr>
            <w:r w:rsidRPr="000B1AE3">
              <w:rPr>
                <w:color w:val="000000"/>
              </w:rPr>
              <w:t>Në ligjin për barnat në fuqi përcaktohet shprehimisht se:</w:t>
            </w:r>
          </w:p>
          <w:p w:rsidR="00212987" w:rsidRPr="000B1AE3" w:rsidRDefault="00212987" w:rsidP="00212987">
            <w:pPr>
              <w:shd w:val="clear" w:color="auto" w:fill="FFFFFF"/>
              <w:jc w:val="both"/>
              <w:textAlignment w:val="baseline"/>
              <w:rPr>
                <w:color w:val="000000"/>
              </w:rPr>
            </w:pPr>
            <w:r w:rsidRPr="000B1AE3">
              <w:rPr>
                <w:b/>
                <w:bCs/>
                <w:color w:val="000000"/>
              </w:rPr>
              <w:t> </w:t>
            </w:r>
          </w:p>
          <w:p w:rsidR="00212987" w:rsidRPr="000B1AE3" w:rsidRDefault="00212987" w:rsidP="00212987">
            <w:pPr>
              <w:shd w:val="clear" w:color="auto" w:fill="FFFFFF"/>
              <w:jc w:val="both"/>
              <w:textAlignment w:val="baseline"/>
              <w:rPr>
                <w:color w:val="000000"/>
              </w:rPr>
            </w:pPr>
            <w:r w:rsidRPr="000B1AE3">
              <w:rPr>
                <w:color w:val="000000"/>
              </w:rPr>
              <w:t>Neni 1: “</w:t>
            </w:r>
            <w:r w:rsidRPr="000B1AE3">
              <w:rPr>
                <w:i/>
                <w:iCs/>
                <w:color w:val="000000"/>
              </w:rPr>
              <w:t>Ky ligj përcakton rregullat për prodhimin, vendosjen në treg, importin, eksportin, tregtimin, përdorimin, farmakovigjilencën, publicitetin, kontrollin e cilësisë dhe inspektimin e veprimtarive që lidhen me barnat për përdorim njerëzor në Republikën e Shqipërisë, me qëllim garantimin e shëndetit publik.</w:t>
            </w:r>
            <w:r w:rsidRPr="000B1AE3">
              <w:rPr>
                <w:color w:val="000000"/>
              </w:rPr>
              <w:t>”-</w:t>
            </w:r>
          </w:p>
          <w:p w:rsidR="00212987" w:rsidRPr="000B1AE3" w:rsidRDefault="00212987" w:rsidP="00212987">
            <w:pPr>
              <w:shd w:val="clear" w:color="auto" w:fill="FFFFFF"/>
              <w:jc w:val="both"/>
              <w:textAlignment w:val="baseline"/>
              <w:rPr>
                <w:color w:val="000000"/>
              </w:rPr>
            </w:pPr>
            <w:r w:rsidRPr="000B1AE3">
              <w:rPr>
                <w:color w:val="000000"/>
              </w:rPr>
              <w:t> </w:t>
            </w:r>
          </w:p>
          <w:p w:rsidR="00212987" w:rsidRPr="000B1AE3" w:rsidRDefault="00212987" w:rsidP="00212987">
            <w:pPr>
              <w:shd w:val="clear" w:color="auto" w:fill="FFFFFF"/>
              <w:jc w:val="both"/>
              <w:textAlignment w:val="baseline"/>
              <w:rPr>
                <w:color w:val="000000"/>
              </w:rPr>
            </w:pPr>
            <w:r w:rsidRPr="000B1AE3">
              <w:rPr>
                <w:color w:val="000000"/>
              </w:rPr>
              <w:t>Neni 3, pika 3: “</w:t>
            </w:r>
            <w:r w:rsidRPr="000B1AE3">
              <w:rPr>
                <w:i/>
                <w:iCs/>
                <w:color w:val="000000"/>
              </w:rPr>
              <w:t>Autorizim tregtimi” është dokumenti i lëshuar nga Agjencia, i cili vërteton se bari përmbush standardet mbi sigurinë, cilësinë dhe efikasitetin</w:t>
            </w:r>
            <w:r w:rsidRPr="000B1AE3">
              <w:rPr>
                <w:color w:val="000000"/>
              </w:rPr>
              <w:t>.”-</w:t>
            </w:r>
          </w:p>
          <w:p w:rsidR="00212987" w:rsidRPr="000B1AE3" w:rsidRDefault="00212987" w:rsidP="00212987">
            <w:pPr>
              <w:shd w:val="clear" w:color="auto" w:fill="FFFFFF"/>
              <w:jc w:val="both"/>
              <w:textAlignment w:val="baseline"/>
              <w:rPr>
                <w:color w:val="000000"/>
              </w:rPr>
            </w:pPr>
            <w:r w:rsidRPr="000B1AE3">
              <w:rPr>
                <w:b/>
                <w:bCs/>
                <w:color w:val="000000"/>
              </w:rPr>
              <w:t> </w:t>
            </w:r>
          </w:p>
          <w:p w:rsidR="00212987" w:rsidRPr="000B1AE3" w:rsidRDefault="00212987" w:rsidP="00212987">
            <w:pPr>
              <w:shd w:val="clear" w:color="auto" w:fill="FFFFFF"/>
              <w:jc w:val="both"/>
              <w:textAlignment w:val="baseline"/>
              <w:rPr>
                <w:color w:val="000000"/>
              </w:rPr>
            </w:pPr>
            <w:r w:rsidRPr="000B1AE3">
              <w:rPr>
                <w:color w:val="000000"/>
              </w:rPr>
              <w:t>Neni 3, pika 51: “</w:t>
            </w:r>
            <w:r w:rsidRPr="000B1AE3">
              <w:rPr>
                <w:i/>
                <w:iCs/>
                <w:color w:val="000000"/>
                <w:u w:val="single"/>
              </w:rPr>
              <w:t>Mbajtës i autorizimit të tregtimit” është personi juridik në emër të të cilit është lëshuar autorizimi i tregtimit të barit të gatshëm për përdorim</w:t>
            </w:r>
            <w:r w:rsidRPr="000B1AE3">
              <w:rPr>
                <w:i/>
                <w:iCs/>
                <w:color w:val="000000"/>
              </w:rPr>
              <w:t>. Ky subjekt </w:t>
            </w:r>
            <w:r w:rsidRPr="000B1AE3">
              <w:rPr>
                <w:b/>
                <w:bCs/>
                <w:i/>
                <w:iCs/>
                <w:color w:val="000000"/>
                <w:u w:val="single"/>
              </w:rPr>
              <w:t>është përgjegjës</w:t>
            </w:r>
            <w:r w:rsidRPr="000B1AE3">
              <w:rPr>
                <w:i/>
                <w:iCs/>
                <w:color w:val="000000"/>
              </w:rPr>
              <w:t> për </w:t>
            </w:r>
            <w:r w:rsidRPr="000B1AE3">
              <w:rPr>
                <w:i/>
                <w:iCs/>
                <w:color w:val="000000"/>
                <w:u w:val="single"/>
              </w:rPr>
              <w:t>cilësinë</w:t>
            </w:r>
            <w:r w:rsidRPr="000B1AE3">
              <w:rPr>
                <w:i/>
                <w:iCs/>
                <w:color w:val="000000"/>
              </w:rPr>
              <w:t>, </w:t>
            </w:r>
            <w:r w:rsidRPr="000B1AE3">
              <w:rPr>
                <w:i/>
                <w:iCs/>
                <w:color w:val="000000"/>
                <w:u w:val="single"/>
              </w:rPr>
              <w:t>sigurinë</w:t>
            </w:r>
            <w:r w:rsidRPr="000B1AE3">
              <w:rPr>
                <w:i/>
                <w:iCs/>
                <w:color w:val="000000"/>
              </w:rPr>
              <w:t> dhe </w:t>
            </w:r>
            <w:r w:rsidRPr="000B1AE3">
              <w:rPr>
                <w:i/>
                <w:iCs/>
                <w:color w:val="000000"/>
                <w:u w:val="single"/>
              </w:rPr>
              <w:t>efektshmërinë</w:t>
            </w:r>
            <w:r w:rsidRPr="000B1AE3">
              <w:rPr>
                <w:i/>
                <w:iCs/>
                <w:color w:val="000000"/>
              </w:rPr>
              <w:t> e </w:t>
            </w:r>
            <w:r w:rsidRPr="000B1AE3">
              <w:rPr>
                <w:i/>
                <w:iCs/>
                <w:color w:val="000000"/>
                <w:u w:val="single"/>
              </w:rPr>
              <w:t>barit të gatshëm</w:t>
            </w:r>
            <w:r w:rsidRPr="000B1AE3">
              <w:rPr>
                <w:i/>
                <w:iCs/>
                <w:color w:val="000000"/>
              </w:rPr>
              <w:t> për </w:t>
            </w:r>
            <w:r w:rsidRPr="000B1AE3">
              <w:rPr>
                <w:i/>
                <w:iCs/>
                <w:color w:val="000000"/>
                <w:u w:val="single"/>
              </w:rPr>
              <w:t>përdorim</w:t>
            </w:r>
            <w:r w:rsidRPr="000B1AE3">
              <w:rPr>
                <w:i/>
                <w:iCs/>
                <w:color w:val="000000"/>
              </w:rPr>
              <w:t>, në përputhje me informacionin e deklaruar për marrjen e autorizimit për tregtim.”-</w:t>
            </w:r>
          </w:p>
          <w:p w:rsidR="00212987" w:rsidRPr="000B1AE3" w:rsidRDefault="00212987" w:rsidP="00212987">
            <w:pPr>
              <w:shd w:val="clear" w:color="auto" w:fill="FFFFFF"/>
              <w:jc w:val="both"/>
              <w:textAlignment w:val="baseline"/>
              <w:rPr>
                <w:color w:val="000000"/>
              </w:rPr>
            </w:pPr>
            <w:r w:rsidRPr="000B1AE3">
              <w:rPr>
                <w:b/>
                <w:bCs/>
                <w:color w:val="000000"/>
              </w:rPr>
              <w:t> </w:t>
            </w:r>
          </w:p>
          <w:p w:rsidR="00212987" w:rsidRPr="000B1AE3" w:rsidRDefault="00212987" w:rsidP="00212987">
            <w:pPr>
              <w:shd w:val="clear" w:color="auto" w:fill="FFFFFF"/>
              <w:jc w:val="both"/>
              <w:textAlignment w:val="baseline"/>
              <w:rPr>
                <w:color w:val="000000"/>
              </w:rPr>
            </w:pPr>
            <w:r w:rsidRPr="000B1AE3">
              <w:rPr>
                <w:color w:val="000000"/>
              </w:rPr>
              <w:t>Neni 12, pika 1:</w:t>
            </w:r>
            <w:r w:rsidRPr="000B1AE3">
              <w:rPr>
                <w:i/>
                <w:iCs/>
                <w:color w:val="000000"/>
              </w:rPr>
              <w:t> </w:t>
            </w:r>
            <w:r w:rsidRPr="000B1AE3">
              <w:rPr>
                <w:color w:val="000000"/>
              </w:rPr>
              <w:t>“</w:t>
            </w:r>
            <w:r w:rsidRPr="000B1AE3">
              <w:rPr>
                <w:i/>
                <w:iCs/>
                <w:color w:val="000000"/>
                <w:u w:val="single"/>
              </w:rPr>
              <w:t>Aplikimi </w:t>
            </w:r>
            <w:r w:rsidRPr="000B1AE3">
              <w:rPr>
                <w:i/>
                <w:iCs/>
                <w:color w:val="000000"/>
              </w:rPr>
              <w:t>dhe </w:t>
            </w:r>
            <w:r w:rsidRPr="000B1AE3">
              <w:rPr>
                <w:i/>
                <w:iCs/>
                <w:color w:val="000000"/>
                <w:u w:val="single"/>
              </w:rPr>
              <w:t>praktika e dhënies së autorizimit të tregtimit</w:t>
            </w:r>
            <w:r w:rsidRPr="000B1AE3">
              <w:rPr>
                <w:i/>
                <w:iCs/>
                <w:color w:val="000000"/>
              </w:rPr>
              <w:t> kryhen pranë Agjencisë </w:t>
            </w:r>
            <w:r w:rsidRPr="000B1AE3">
              <w:rPr>
                <w:i/>
                <w:iCs/>
                <w:color w:val="000000"/>
                <w:u w:val="single"/>
              </w:rPr>
              <w:t>nga prodhuesit vendas të licencuar</w:t>
            </w:r>
            <w:r w:rsidRPr="000B1AE3">
              <w:rPr>
                <w:i/>
                <w:iCs/>
                <w:color w:val="000000"/>
              </w:rPr>
              <w:t>, </w:t>
            </w:r>
            <w:r w:rsidRPr="000B1AE3">
              <w:rPr>
                <w:i/>
                <w:iCs/>
                <w:color w:val="000000"/>
                <w:u w:val="single"/>
              </w:rPr>
              <w:t>mbajtësi i autorizimit për tregtim</w:t>
            </w:r>
            <w:r w:rsidRPr="000B1AE3">
              <w:rPr>
                <w:i/>
                <w:iCs/>
                <w:color w:val="000000"/>
              </w:rPr>
              <w:t>, edhe kur ky nuk është prodhues i barit, sipas </w:t>
            </w:r>
            <w:r w:rsidRPr="000B1AE3">
              <w:rPr>
                <w:i/>
                <w:iCs/>
                <w:color w:val="000000"/>
                <w:u w:val="single"/>
              </w:rPr>
              <w:t>rregullave të përcaktuara me vendim të Këshillit të Ministrave</w:t>
            </w:r>
            <w:r w:rsidRPr="000B1AE3">
              <w:rPr>
                <w:i/>
                <w:iCs/>
                <w:color w:val="000000"/>
              </w:rPr>
              <w:t>.</w:t>
            </w:r>
            <w:r w:rsidRPr="000B1AE3">
              <w:rPr>
                <w:color w:val="000000"/>
              </w:rPr>
              <w:t>”</w:t>
            </w:r>
            <w:r w:rsidRPr="000B1AE3">
              <w:rPr>
                <w:i/>
                <w:iCs/>
                <w:color w:val="000000"/>
              </w:rPr>
              <w:t>-</w:t>
            </w:r>
          </w:p>
          <w:p w:rsidR="00212987" w:rsidRPr="000B1AE3" w:rsidRDefault="00212987" w:rsidP="00212987">
            <w:pPr>
              <w:shd w:val="clear" w:color="auto" w:fill="FFFFFF"/>
              <w:jc w:val="both"/>
              <w:textAlignment w:val="baseline"/>
              <w:rPr>
                <w:color w:val="000000"/>
              </w:rPr>
            </w:pPr>
            <w:r w:rsidRPr="000B1AE3">
              <w:rPr>
                <w:color w:val="000000"/>
              </w:rPr>
              <w:lastRenderedPageBreak/>
              <w:t> </w:t>
            </w:r>
          </w:p>
          <w:p w:rsidR="00212987" w:rsidRPr="000B1AE3" w:rsidRDefault="00212987" w:rsidP="00212987">
            <w:pPr>
              <w:shd w:val="clear" w:color="auto" w:fill="FFFFFF"/>
              <w:jc w:val="both"/>
              <w:textAlignment w:val="baseline"/>
              <w:rPr>
                <w:color w:val="000000"/>
              </w:rPr>
            </w:pPr>
            <w:r w:rsidRPr="000B1AE3">
              <w:rPr>
                <w:color w:val="000000"/>
              </w:rPr>
              <w:t>Neni 12, pika 4:</w:t>
            </w:r>
            <w:r w:rsidRPr="000B1AE3">
              <w:rPr>
                <w:i/>
                <w:iCs/>
                <w:color w:val="000000"/>
              </w:rPr>
              <w:t> </w:t>
            </w:r>
            <w:r w:rsidRPr="000B1AE3">
              <w:rPr>
                <w:color w:val="000000"/>
              </w:rPr>
              <w:t>“</w:t>
            </w:r>
            <w:r w:rsidRPr="000B1AE3">
              <w:rPr>
                <w:i/>
                <w:iCs/>
                <w:color w:val="000000"/>
              </w:rPr>
              <w:t>Barnat pajisen me autorizim tregtimi vetëm nëse plotësojnë kriteret e efektshmërisë dhe të sigurisë, në përputhje me qëllimin e përdorimit, të miratuara nga ministri përgjegjës për shëndetësinë</w:t>
            </w:r>
            <w:r w:rsidRPr="000B1AE3">
              <w:rPr>
                <w:color w:val="000000"/>
              </w:rPr>
              <w:t>.”-</w:t>
            </w:r>
          </w:p>
          <w:p w:rsidR="00212987" w:rsidRPr="000B1AE3" w:rsidRDefault="00212987" w:rsidP="00212987">
            <w:pPr>
              <w:shd w:val="clear" w:color="auto" w:fill="FFFFFF"/>
              <w:jc w:val="both"/>
              <w:textAlignment w:val="baseline"/>
              <w:rPr>
                <w:color w:val="000000"/>
              </w:rPr>
            </w:pPr>
            <w:r w:rsidRPr="000B1AE3">
              <w:rPr>
                <w:color w:val="000000"/>
              </w:rPr>
              <w:t> </w:t>
            </w:r>
          </w:p>
          <w:p w:rsidR="00212987" w:rsidRPr="000B1AE3" w:rsidRDefault="00212987" w:rsidP="00212987">
            <w:pPr>
              <w:shd w:val="clear" w:color="auto" w:fill="FFFFFF"/>
              <w:jc w:val="both"/>
              <w:textAlignment w:val="baseline"/>
              <w:rPr>
                <w:color w:val="000000"/>
              </w:rPr>
            </w:pPr>
            <w:r w:rsidRPr="000B1AE3">
              <w:rPr>
                <w:color w:val="000000"/>
              </w:rPr>
              <w:t>Neni 12, pika 5:</w:t>
            </w:r>
            <w:r w:rsidRPr="000B1AE3">
              <w:rPr>
                <w:b/>
                <w:bCs/>
                <w:color w:val="000000"/>
              </w:rPr>
              <w:t> </w:t>
            </w:r>
            <w:r w:rsidRPr="000B1AE3">
              <w:rPr>
                <w:color w:val="000000"/>
              </w:rPr>
              <w:t>“</w:t>
            </w:r>
            <w:r w:rsidRPr="000B1AE3">
              <w:rPr>
                <w:i/>
                <w:iCs/>
                <w:color w:val="000000"/>
              </w:rPr>
              <w:t>Dhënia e autorizimit të tregtimit shënon përfundimin e procedurës për përcaktimin e efikasitetit, cilësisë dhe sigurisë së një bari</w:t>
            </w:r>
            <w:r w:rsidRPr="000B1AE3">
              <w:rPr>
                <w:color w:val="000000"/>
              </w:rPr>
              <w:t>.”-</w:t>
            </w:r>
          </w:p>
          <w:p w:rsidR="00212987" w:rsidRPr="000B1AE3" w:rsidRDefault="00212987" w:rsidP="00212987">
            <w:pPr>
              <w:shd w:val="clear" w:color="auto" w:fill="FFFFFF"/>
              <w:jc w:val="both"/>
              <w:textAlignment w:val="baseline"/>
              <w:rPr>
                <w:color w:val="000000"/>
              </w:rPr>
            </w:pPr>
            <w:r w:rsidRPr="000B1AE3">
              <w:rPr>
                <w:color w:val="000000"/>
              </w:rPr>
              <w:t> </w:t>
            </w:r>
          </w:p>
          <w:p w:rsidR="00212987" w:rsidRPr="000B1AE3" w:rsidRDefault="00212987" w:rsidP="00212987">
            <w:pPr>
              <w:shd w:val="clear" w:color="auto" w:fill="FFFFFF"/>
              <w:jc w:val="both"/>
              <w:textAlignment w:val="baseline"/>
              <w:rPr>
                <w:color w:val="000000"/>
              </w:rPr>
            </w:pPr>
            <w:r w:rsidRPr="000B1AE3">
              <w:rPr>
                <w:color w:val="000000"/>
              </w:rPr>
              <w:t>Në kontekstin ligjor si më sipër, procedura e aplikimit për Autorizim për Tregtim të barit </w:t>
            </w:r>
            <w:r w:rsidRPr="000B1AE3">
              <w:rPr>
                <w:color w:val="000000"/>
                <w:u w:val="single"/>
              </w:rPr>
              <w:t>nuk ndiqet </w:t>
            </w:r>
            <w:r w:rsidRPr="000B1AE3">
              <w:rPr>
                <w:b/>
                <w:bCs/>
                <w:i/>
                <w:iCs/>
                <w:color w:val="000000"/>
              </w:rPr>
              <w:t>kryesisht</w:t>
            </w:r>
            <w:r w:rsidRPr="000B1AE3">
              <w:rPr>
                <w:color w:val="000000"/>
              </w:rPr>
              <w:t> nga Agjencia Kombëtare e Barnave dhe Pajisjeve Mjekësore por është </w:t>
            </w:r>
            <w:r w:rsidRPr="000B1AE3">
              <w:rPr>
                <w:b/>
                <w:bCs/>
                <w:i/>
                <w:iCs/>
                <w:color w:val="000000"/>
                <w:u w:val="single"/>
              </w:rPr>
              <w:t>në diskrecion</w:t>
            </w:r>
            <w:r w:rsidRPr="000B1AE3">
              <w:rPr>
                <w:color w:val="000000"/>
              </w:rPr>
              <w:t> të Mbajtësit të Autorizimit për Tregtim të barit përkatës.</w:t>
            </w:r>
          </w:p>
          <w:p w:rsidR="00212987" w:rsidRPr="000B1AE3" w:rsidRDefault="00212987" w:rsidP="00212987">
            <w:pPr>
              <w:shd w:val="clear" w:color="auto" w:fill="FFFFFF"/>
              <w:jc w:val="both"/>
              <w:textAlignment w:val="baseline"/>
              <w:rPr>
                <w:color w:val="000000"/>
              </w:rPr>
            </w:pPr>
            <w:r w:rsidRPr="000B1AE3">
              <w:rPr>
                <w:color w:val="000000"/>
              </w:rPr>
              <w:t> </w:t>
            </w:r>
          </w:p>
          <w:p w:rsidR="00212987" w:rsidRPr="000B1AE3" w:rsidRDefault="00212987" w:rsidP="00212987">
            <w:pPr>
              <w:shd w:val="clear" w:color="auto" w:fill="FFFFFF"/>
              <w:jc w:val="both"/>
              <w:textAlignment w:val="baseline"/>
              <w:rPr>
                <w:color w:val="000000"/>
              </w:rPr>
            </w:pPr>
            <w:r w:rsidRPr="000B1AE3">
              <w:rPr>
                <w:color w:val="000000"/>
              </w:rPr>
              <w:t>Agjencia Kombëtare e Barnave dhe e Pajisjeve Mjekësore shqyrton dhe vlerëson dokumentacionin e barit të aplikuar nga MAH në përputhje me kriteret e përcaktuara në Ligj dhe VKM.</w:t>
            </w:r>
          </w:p>
          <w:p w:rsidR="00212987" w:rsidRPr="000B1AE3" w:rsidRDefault="00212987" w:rsidP="00212987">
            <w:pPr>
              <w:shd w:val="clear" w:color="auto" w:fill="FFFFFF"/>
              <w:jc w:val="both"/>
              <w:textAlignment w:val="baseline"/>
              <w:rPr>
                <w:color w:val="000000"/>
              </w:rPr>
            </w:pPr>
            <w:r w:rsidRPr="000B1AE3">
              <w:rPr>
                <w:color w:val="000000"/>
              </w:rPr>
              <w:t> </w:t>
            </w:r>
          </w:p>
          <w:p w:rsidR="00212987" w:rsidRPr="000B1AE3" w:rsidRDefault="00212987" w:rsidP="00212987">
            <w:pPr>
              <w:shd w:val="clear" w:color="auto" w:fill="FFFFFF"/>
              <w:jc w:val="both"/>
              <w:textAlignment w:val="baseline"/>
              <w:rPr>
                <w:color w:val="000000"/>
              </w:rPr>
            </w:pPr>
            <w:r w:rsidRPr="000B1AE3">
              <w:rPr>
                <w:color w:val="000000"/>
              </w:rPr>
              <w:t>Në kuptim të Ligjit Nr.105/2014 “Për barnat dhe shërbimin farmaceutik” të ndryshuar, sipas të cilit “</w:t>
            </w:r>
            <w:r w:rsidRPr="000B1AE3">
              <w:rPr>
                <w:i/>
                <w:iCs/>
                <w:color w:val="000000"/>
              </w:rPr>
              <w:t>bar” është çdo lëndë ose kombinim lëndësh: a) që përdoret për trajtimin ose parandalimin e sëmundjeve në qeniet njerëzore; b) që administrohen te qeniet njerëzore, me qëllim kryerjen e një diagnostikimi mjekësor ose rivendosjen, rregullimin apo modifikimin e funksioneve fiziologjike të tyre</w:t>
            </w:r>
            <w:r w:rsidRPr="000B1AE3">
              <w:rPr>
                <w:color w:val="000000"/>
              </w:rPr>
              <w:t xml:space="preserve">”-, nga të dhënat që </w:t>
            </w:r>
            <w:r w:rsidRPr="000B1AE3">
              <w:rPr>
                <w:color w:val="000000"/>
              </w:rPr>
              <w:lastRenderedPageBreak/>
              <w:t>disponon Agjencia </w:t>
            </w:r>
            <w:r w:rsidRPr="000B1AE3">
              <w:rPr>
                <w:b/>
                <w:bCs/>
                <w:color w:val="000000"/>
                <w:u w:val="single"/>
              </w:rPr>
              <w:t>nuk rezulton</w:t>
            </w:r>
            <w:r w:rsidRPr="000B1AE3">
              <w:rPr>
                <w:color w:val="000000"/>
              </w:rPr>
              <w:t> të jetë aplikuar për Autorizim për Tregtim për barin “BOTOX” me princip aktiv “</w:t>
            </w:r>
            <w:r w:rsidRPr="000B1AE3">
              <w:rPr>
                <w:i/>
                <w:iCs/>
                <w:color w:val="000000"/>
              </w:rPr>
              <w:t>Botulinum toxin</w:t>
            </w:r>
            <w:r w:rsidRPr="000B1AE3">
              <w:rPr>
                <w:color w:val="000000"/>
              </w:rPr>
              <w:t>” për </w:t>
            </w:r>
            <w:r w:rsidRPr="000B1AE3">
              <w:rPr>
                <w:color w:val="000000"/>
                <w:u w:val="single"/>
              </w:rPr>
              <w:t>përdorim mjekësor</w:t>
            </w:r>
            <w:r w:rsidRPr="000B1AE3">
              <w:rPr>
                <w:color w:val="000000"/>
              </w:rPr>
              <w:t>.</w:t>
            </w:r>
          </w:p>
          <w:p w:rsidR="00212987" w:rsidRPr="000B1AE3" w:rsidRDefault="00212987" w:rsidP="00212987">
            <w:pPr>
              <w:shd w:val="clear" w:color="auto" w:fill="FFFFFF"/>
              <w:jc w:val="both"/>
              <w:textAlignment w:val="baseline"/>
              <w:rPr>
                <w:color w:val="000000"/>
              </w:rPr>
            </w:pPr>
            <w:r w:rsidRPr="000B1AE3">
              <w:rPr>
                <w:color w:val="000000"/>
              </w:rPr>
              <w:t> </w:t>
            </w:r>
          </w:p>
          <w:p w:rsidR="00212987" w:rsidRPr="000B1AE3" w:rsidRDefault="00212987" w:rsidP="00212987">
            <w:pPr>
              <w:shd w:val="clear" w:color="auto" w:fill="FFFFFF"/>
              <w:jc w:val="both"/>
              <w:textAlignment w:val="baseline"/>
              <w:rPr>
                <w:color w:val="000000"/>
              </w:rPr>
            </w:pPr>
            <w:r w:rsidRPr="000B1AE3">
              <w:rPr>
                <w:color w:val="000000"/>
              </w:rPr>
              <w:t>Pra “Botox” nuk ka qenë </w:t>
            </w:r>
            <w:r w:rsidRPr="000B1AE3">
              <w:rPr>
                <w:b/>
                <w:bCs/>
                <w:color w:val="000000"/>
              </w:rPr>
              <w:t>asnjëherë</w:t>
            </w:r>
            <w:r w:rsidRPr="000B1AE3">
              <w:rPr>
                <w:color w:val="000000"/>
              </w:rPr>
              <w:t> i regjistruar në RSH dhe nuk ka patur </w:t>
            </w:r>
            <w:r w:rsidRPr="000B1AE3">
              <w:rPr>
                <w:b/>
                <w:bCs/>
                <w:color w:val="000000"/>
              </w:rPr>
              <w:t>asnjëherë</w:t>
            </w:r>
            <w:r w:rsidRPr="000B1AE3">
              <w:rPr>
                <w:color w:val="000000"/>
              </w:rPr>
              <w:t> aplikim për regjistrim.</w:t>
            </w:r>
          </w:p>
          <w:p w:rsidR="00212987" w:rsidRPr="000B1AE3" w:rsidRDefault="00212987" w:rsidP="00212987">
            <w:pPr>
              <w:shd w:val="clear" w:color="auto" w:fill="FFFFFF"/>
              <w:jc w:val="both"/>
              <w:textAlignment w:val="baseline"/>
              <w:rPr>
                <w:color w:val="000000"/>
              </w:rPr>
            </w:pPr>
            <w:r w:rsidRPr="000B1AE3">
              <w:rPr>
                <w:color w:val="000000"/>
              </w:rPr>
              <w:t> </w:t>
            </w:r>
          </w:p>
          <w:p w:rsidR="00212987" w:rsidRPr="000B1AE3" w:rsidRDefault="00212987" w:rsidP="00212987">
            <w:pPr>
              <w:shd w:val="clear" w:color="auto" w:fill="FFFFFF"/>
              <w:jc w:val="both"/>
              <w:textAlignment w:val="baseline"/>
              <w:rPr>
                <w:color w:val="000000"/>
              </w:rPr>
            </w:pPr>
            <w:r w:rsidRPr="000B1AE3">
              <w:rPr>
                <w:color w:val="000000"/>
              </w:rPr>
              <w:t>Gjejmë me vend të sqarojmë se Botox indikohet si për përdorim mjekësor (psh për trajtimin e spazmave të muskujve, për të reduktuar simptomat e migrenës akute, për të trajtuar inkontinencën urinare, etj) ashtu edhe për përdorim estetik (për përmirësimin e përkohshëm të rrudhave). Teknikisht, botoxi për përdorim estetik administrohet në përqendrim më të vogël krahasuar me botoxin për përdorim mjekësor.</w:t>
            </w:r>
          </w:p>
          <w:p w:rsidR="00212987" w:rsidRPr="00AD223C" w:rsidRDefault="00212987" w:rsidP="00114503">
            <w:pPr>
              <w:jc w:val="both"/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87" w:rsidRDefault="00212987" w:rsidP="0017360E"/>
        </w:tc>
      </w:tr>
    </w:tbl>
    <w:p w:rsidR="00C75058" w:rsidRDefault="00C75058"/>
    <w:sectPr w:rsidR="00C75058" w:rsidSect="005104DF">
      <w:footerReference w:type="default" r:id="rId17"/>
      <w:pgSz w:w="11906" w:h="16838" w:code="9"/>
      <w:pgMar w:top="1440" w:right="1699" w:bottom="1440" w:left="1699" w:header="720" w:footer="53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6B26" w:rsidRDefault="00436B26" w:rsidP="00F81D9C">
      <w:r>
        <w:separator/>
      </w:r>
    </w:p>
  </w:endnote>
  <w:endnote w:type="continuationSeparator" w:id="1">
    <w:p w:rsidR="00436B26" w:rsidRDefault="00436B26" w:rsidP="00F81D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G 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E65" w:rsidRPr="00AA65B7" w:rsidRDefault="005F78B5" w:rsidP="00AA65B7">
    <w:pPr>
      <w:tabs>
        <w:tab w:val="center" w:pos="4513"/>
        <w:tab w:val="right" w:pos="9026"/>
      </w:tabs>
      <w:rPr>
        <w:sz w:val="16"/>
        <w:szCs w:val="16"/>
      </w:rPr>
    </w:pPr>
    <w:r w:rsidRPr="005F78B5">
      <w:rPr>
        <w:noProof/>
        <w:lang w:val="en-US" w:eastAsia="en-US"/>
      </w:rPr>
      <w:pict>
        <v:line id="Straight Connector 1" o:spid="_x0000_s2049" style="position:absolute;z-index:251659264;visibility:visible;mso-wrap-distance-top:-3e-5mm;mso-wrap-distance-bottom:-3e-5mm;mso-width-relative:margin" from="-4.05pt,-2.35pt" to="426.8pt,-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" strokeweight="1.5pt">
          <v:stroke joinstyle="miter"/>
          <v:path arrowok="f"/>
          <o:lock v:ext="edit" aspectratio="t" verticies="t"/>
        </v:line>
      </w:pict>
    </w:r>
    <w:r w:rsidR="00B51D51" w:rsidRPr="00AA65B7">
      <w:rPr>
        <w:sz w:val="16"/>
        <w:szCs w:val="16"/>
        <w:lang w:val="it-IT"/>
      </w:rPr>
      <w:t>Adresa:</w:t>
    </w:r>
    <w:r w:rsidR="00B51D51" w:rsidRPr="00AA65B7">
      <w:rPr>
        <w:bCs/>
        <w:sz w:val="16"/>
        <w:szCs w:val="16"/>
      </w:rPr>
      <w:t xml:space="preserve"> “Rr. AbdiToptani, Nd.5 Tirane”. </w:t>
    </w:r>
    <w:r w:rsidR="00B51D51" w:rsidRPr="00AA65B7">
      <w:rPr>
        <w:sz w:val="16"/>
        <w:szCs w:val="16"/>
      </w:rPr>
      <w:t xml:space="preserve">                              Telefon:00355 42237200                                  </w:t>
    </w:r>
    <w:hyperlink r:id="rId1" w:history="1">
      <w:r w:rsidR="00B51D51" w:rsidRPr="00AA65B7">
        <w:rPr>
          <w:color w:val="0000FF"/>
          <w:sz w:val="16"/>
          <w:szCs w:val="16"/>
          <w:u w:val="single"/>
        </w:rPr>
        <w:t>www.idp.al</w:t>
      </w:r>
    </w:hyperlink>
    <w:r w:rsidR="00B51D51" w:rsidRPr="00AA65B7">
      <w:rPr>
        <w:color w:val="2F5496"/>
        <w:sz w:val="16"/>
        <w:szCs w:val="16"/>
        <w:u w:val="single"/>
      </w:rPr>
      <w:t xml:space="preserve"> info@idp.al</w:t>
    </w:r>
    <w:r w:rsidR="00B51D51" w:rsidRPr="00AA65B7">
      <w:rPr>
        <w:color w:val="0070C0"/>
        <w:sz w:val="16"/>
        <w:szCs w:val="16"/>
      </w:rPr>
      <w:tab/>
    </w:r>
  </w:p>
  <w:p w:rsidR="00FB4E65" w:rsidRPr="009715F2" w:rsidRDefault="00FB4E65">
    <w:pPr>
      <w:pStyle w:val="Footer"/>
      <w:rPr>
        <w:sz w:val="22"/>
        <w:szCs w:val="22"/>
        <w:lang w:val="it-IT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6B26" w:rsidRDefault="00436B26" w:rsidP="00F81D9C">
      <w:r>
        <w:separator/>
      </w:r>
    </w:p>
  </w:footnote>
  <w:footnote w:type="continuationSeparator" w:id="1">
    <w:p w:rsidR="00436B26" w:rsidRDefault="00436B26" w:rsidP="00F81D9C">
      <w:r>
        <w:continuationSeparator/>
      </w:r>
    </w:p>
  </w:footnote>
  <w:footnote w:id="2">
    <w:p w:rsidR="00F81D9C" w:rsidRPr="00DF38D5" w:rsidRDefault="00F81D9C" w:rsidP="00F81D9C">
      <w:pPr>
        <w:pStyle w:val="FootnoteText"/>
        <w:rPr>
          <w:rFonts w:ascii="Times New Roman" w:hAnsi="Times New Roman"/>
        </w:rPr>
      </w:pPr>
    </w:p>
  </w:footnote>
  <w:footnote w:id="3">
    <w:p w:rsidR="00F81D9C" w:rsidRPr="00DF38D5" w:rsidRDefault="00F81D9C" w:rsidP="00F81D9C">
      <w:pPr>
        <w:pStyle w:val="FootnoteText"/>
        <w:rPr>
          <w:rFonts w:ascii="Times New Roman" w:hAnsi="Times New Roman"/>
        </w:rPr>
      </w:pPr>
    </w:p>
  </w:footnote>
  <w:footnote w:id="4">
    <w:p w:rsidR="00F81D9C" w:rsidRPr="00DF38D5" w:rsidRDefault="00F81D9C" w:rsidP="00F81D9C">
      <w:pPr>
        <w:pStyle w:val="FootnoteText"/>
        <w:rPr>
          <w:rFonts w:ascii="Times New Roman" w:hAnsi="Times New Roman"/>
        </w:rPr>
      </w:pPr>
    </w:p>
  </w:footnote>
  <w:footnote w:id="5">
    <w:p w:rsidR="00F81D9C" w:rsidRPr="00DF38D5" w:rsidRDefault="00F81D9C" w:rsidP="00F81D9C">
      <w:pPr>
        <w:pStyle w:val="FootnoteText"/>
        <w:rPr>
          <w:rFonts w:ascii="Times New Roman" w:hAnsi="Times New Roman"/>
        </w:rPr>
      </w:pPr>
    </w:p>
  </w:footnote>
  <w:footnote w:id="6">
    <w:p w:rsidR="00F81D9C" w:rsidRPr="00DF38D5" w:rsidRDefault="00F81D9C" w:rsidP="00F81D9C">
      <w:pPr>
        <w:pStyle w:val="FootnoteText"/>
        <w:rPr>
          <w:rFonts w:ascii="Times New Roman" w:hAnsi="Times New Roman"/>
        </w:rPr>
      </w:pPr>
    </w:p>
  </w:footnote>
  <w:footnote w:id="7">
    <w:p w:rsidR="00F81D9C" w:rsidRDefault="00F81D9C" w:rsidP="00F81D9C">
      <w:pPr>
        <w:pStyle w:val="FootnoteText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5304D"/>
    <w:multiLevelType w:val="hybridMultilevel"/>
    <w:tmpl w:val="7C928580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>
    <w:nsid w:val="03FE6316"/>
    <w:multiLevelType w:val="hybridMultilevel"/>
    <w:tmpl w:val="353A556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C1B2B5F"/>
    <w:multiLevelType w:val="hybridMultilevel"/>
    <w:tmpl w:val="CEA29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D079C7"/>
    <w:multiLevelType w:val="hybridMultilevel"/>
    <w:tmpl w:val="2D36B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2A2A30"/>
    <w:multiLevelType w:val="hybridMultilevel"/>
    <w:tmpl w:val="64A8197E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>
    <w:nsid w:val="471121DC"/>
    <w:multiLevelType w:val="hybridMultilevel"/>
    <w:tmpl w:val="85B4D32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>
    <w:nsid w:val="473908B9"/>
    <w:multiLevelType w:val="hybridMultilevel"/>
    <w:tmpl w:val="DF5EB926"/>
    <w:lvl w:ilvl="0" w:tplc="040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70913D2C"/>
    <w:multiLevelType w:val="multilevel"/>
    <w:tmpl w:val="208AD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81D9C"/>
    <w:rsid w:val="0000035F"/>
    <w:rsid w:val="000013B8"/>
    <w:rsid w:val="0000291D"/>
    <w:rsid w:val="00002EC2"/>
    <w:rsid w:val="00003A8A"/>
    <w:rsid w:val="00014594"/>
    <w:rsid w:val="00042F50"/>
    <w:rsid w:val="00046CCF"/>
    <w:rsid w:val="000531BD"/>
    <w:rsid w:val="00062735"/>
    <w:rsid w:val="00083FFB"/>
    <w:rsid w:val="000B03AA"/>
    <w:rsid w:val="00105793"/>
    <w:rsid w:val="00107160"/>
    <w:rsid w:val="00114503"/>
    <w:rsid w:val="00126890"/>
    <w:rsid w:val="00144B4E"/>
    <w:rsid w:val="001461DD"/>
    <w:rsid w:val="00146D89"/>
    <w:rsid w:val="00165E7E"/>
    <w:rsid w:val="001916CE"/>
    <w:rsid w:val="001A2610"/>
    <w:rsid w:val="001C6DC0"/>
    <w:rsid w:val="001D0ED5"/>
    <w:rsid w:val="001D7988"/>
    <w:rsid w:val="00211219"/>
    <w:rsid w:val="00212987"/>
    <w:rsid w:val="00213A10"/>
    <w:rsid w:val="00225FD3"/>
    <w:rsid w:val="00226AE6"/>
    <w:rsid w:val="00236C50"/>
    <w:rsid w:val="002459F4"/>
    <w:rsid w:val="00251478"/>
    <w:rsid w:val="00252F41"/>
    <w:rsid w:val="00261036"/>
    <w:rsid w:val="0027619D"/>
    <w:rsid w:val="002824EE"/>
    <w:rsid w:val="002C1CF4"/>
    <w:rsid w:val="002C3FE0"/>
    <w:rsid w:val="002E3852"/>
    <w:rsid w:val="002E5423"/>
    <w:rsid w:val="002E5BB4"/>
    <w:rsid w:val="003076D3"/>
    <w:rsid w:val="00315896"/>
    <w:rsid w:val="003160A8"/>
    <w:rsid w:val="003179EC"/>
    <w:rsid w:val="00320E86"/>
    <w:rsid w:val="00326D65"/>
    <w:rsid w:val="003463A6"/>
    <w:rsid w:val="0035249B"/>
    <w:rsid w:val="0035780E"/>
    <w:rsid w:val="0036296C"/>
    <w:rsid w:val="00385EA2"/>
    <w:rsid w:val="00396DC7"/>
    <w:rsid w:val="003A517D"/>
    <w:rsid w:val="003A5BDD"/>
    <w:rsid w:val="003A5E17"/>
    <w:rsid w:val="003A6214"/>
    <w:rsid w:val="003B01FD"/>
    <w:rsid w:val="003B3B06"/>
    <w:rsid w:val="003B655A"/>
    <w:rsid w:val="003E12EE"/>
    <w:rsid w:val="003E46EE"/>
    <w:rsid w:val="003F0517"/>
    <w:rsid w:val="003F08AE"/>
    <w:rsid w:val="003F265E"/>
    <w:rsid w:val="003F3060"/>
    <w:rsid w:val="00403607"/>
    <w:rsid w:val="004041CE"/>
    <w:rsid w:val="00406C93"/>
    <w:rsid w:val="00410CBF"/>
    <w:rsid w:val="00416539"/>
    <w:rsid w:val="0042349A"/>
    <w:rsid w:val="004265DE"/>
    <w:rsid w:val="00427C17"/>
    <w:rsid w:val="00431665"/>
    <w:rsid w:val="00432FB0"/>
    <w:rsid w:val="00436B26"/>
    <w:rsid w:val="00437998"/>
    <w:rsid w:val="00446F70"/>
    <w:rsid w:val="00451479"/>
    <w:rsid w:val="00455A83"/>
    <w:rsid w:val="00467A57"/>
    <w:rsid w:val="0047344A"/>
    <w:rsid w:val="004761BA"/>
    <w:rsid w:val="00480E67"/>
    <w:rsid w:val="00484593"/>
    <w:rsid w:val="0049279D"/>
    <w:rsid w:val="004947E8"/>
    <w:rsid w:val="004977DE"/>
    <w:rsid w:val="004A1CB4"/>
    <w:rsid w:val="004A36E1"/>
    <w:rsid w:val="004A4CB9"/>
    <w:rsid w:val="004A4F33"/>
    <w:rsid w:val="004A5F17"/>
    <w:rsid w:val="004A7B65"/>
    <w:rsid w:val="004B0A84"/>
    <w:rsid w:val="004C2032"/>
    <w:rsid w:val="004D2004"/>
    <w:rsid w:val="004D6F9D"/>
    <w:rsid w:val="004F0B5B"/>
    <w:rsid w:val="0050746D"/>
    <w:rsid w:val="005104DF"/>
    <w:rsid w:val="00510DDF"/>
    <w:rsid w:val="00516F87"/>
    <w:rsid w:val="005213C6"/>
    <w:rsid w:val="0052413E"/>
    <w:rsid w:val="005674BE"/>
    <w:rsid w:val="00583B24"/>
    <w:rsid w:val="005C616A"/>
    <w:rsid w:val="005C6D06"/>
    <w:rsid w:val="005D3C44"/>
    <w:rsid w:val="005D4D63"/>
    <w:rsid w:val="005E20B3"/>
    <w:rsid w:val="005F2854"/>
    <w:rsid w:val="005F78B5"/>
    <w:rsid w:val="006016B1"/>
    <w:rsid w:val="00611671"/>
    <w:rsid w:val="00613D56"/>
    <w:rsid w:val="00617DA8"/>
    <w:rsid w:val="00621D81"/>
    <w:rsid w:val="0063285B"/>
    <w:rsid w:val="0065176D"/>
    <w:rsid w:val="0065213B"/>
    <w:rsid w:val="00660EBE"/>
    <w:rsid w:val="0067149C"/>
    <w:rsid w:val="0067742B"/>
    <w:rsid w:val="00682131"/>
    <w:rsid w:val="00686D38"/>
    <w:rsid w:val="006934E1"/>
    <w:rsid w:val="006B1B92"/>
    <w:rsid w:val="006C77CC"/>
    <w:rsid w:val="006C7EDE"/>
    <w:rsid w:val="006E7CD4"/>
    <w:rsid w:val="006F0A6D"/>
    <w:rsid w:val="006F6766"/>
    <w:rsid w:val="00701B8E"/>
    <w:rsid w:val="007076BA"/>
    <w:rsid w:val="007328B6"/>
    <w:rsid w:val="00745DDC"/>
    <w:rsid w:val="007557FA"/>
    <w:rsid w:val="00764D94"/>
    <w:rsid w:val="00770C46"/>
    <w:rsid w:val="00772750"/>
    <w:rsid w:val="00772FA0"/>
    <w:rsid w:val="0077516E"/>
    <w:rsid w:val="00777A91"/>
    <w:rsid w:val="007A647B"/>
    <w:rsid w:val="007B3A9E"/>
    <w:rsid w:val="007B5550"/>
    <w:rsid w:val="007B7121"/>
    <w:rsid w:val="007C5769"/>
    <w:rsid w:val="007D6E80"/>
    <w:rsid w:val="007E2AA0"/>
    <w:rsid w:val="007E493B"/>
    <w:rsid w:val="007F5F20"/>
    <w:rsid w:val="007F704A"/>
    <w:rsid w:val="00816BAB"/>
    <w:rsid w:val="008172DF"/>
    <w:rsid w:val="00822437"/>
    <w:rsid w:val="00822F90"/>
    <w:rsid w:val="008260F3"/>
    <w:rsid w:val="00832631"/>
    <w:rsid w:val="00837AC8"/>
    <w:rsid w:val="00853180"/>
    <w:rsid w:val="00856969"/>
    <w:rsid w:val="0086472A"/>
    <w:rsid w:val="00866B78"/>
    <w:rsid w:val="00891B87"/>
    <w:rsid w:val="00893098"/>
    <w:rsid w:val="00895D8D"/>
    <w:rsid w:val="008A201E"/>
    <w:rsid w:val="008B21AC"/>
    <w:rsid w:val="008B7F3D"/>
    <w:rsid w:val="008C203E"/>
    <w:rsid w:val="008C222D"/>
    <w:rsid w:val="008D5B92"/>
    <w:rsid w:val="008E431B"/>
    <w:rsid w:val="008F1C62"/>
    <w:rsid w:val="009156EA"/>
    <w:rsid w:val="00923AAF"/>
    <w:rsid w:val="009516B8"/>
    <w:rsid w:val="00976D80"/>
    <w:rsid w:val="00983A09"/>
    <w:rsid w:val="009927EA"/>
    <w:rsid w:val="009939EE"/>
    <w:rsid w:val="00993AAD"/>
    <w:rsid w:val="009952C3"/>
    <w:rsid w:val="009A001D"/>
    <w:rsid w:val="009A32B5"/>
    <w:rsid w:val="009A4F7B"/>
    <w:rsid w:val="009B2610"/>
    <w:rsid w:val="009C080F"/>
    <w:rsid w:val="009C555D"/>
    <w:rsid w:val="009E01F3"/>
    <w:rsid w:val="009E0ED8"/>
    <w:rsid w:val="009E5057"/>
    <w:rsid w:val="009F0A1F"/>
    <w:rsid w:val="00A13174"/>
    <w:rsid w:val="00A155DD"/>
    <w:rsid w:val="00A21F15"/>
    <w:rsid w:val="00A40D39"/>
    <w:rsid w:val="00A41BD7"/>
    <w:rsid w:val="00A541DF"/>
    <w:rsid w:val="00A5431A"/>
    <w:rsid w:val="00A8351B"/>
    <w:rsid w:val="00A84B28"/>
    <w:rsid w:val="00AB0DD6"/>
    <w:rsid w:val="00AC4AC0"/>
    <w:rsid w:val="00AC7600"/>
    <w:rsid w:val="00AD0404"/>
    <w:rsid w:val="00AD0432"/>
    <w:rsid w:val="00AD2AC6"/>
    <w:rsid w:val="00AD4B9B"/>
    <w:rsid w:val="00B3575E"/>
    <w:rsid w:val="00B40F50"/>
    <w:rsid w:val="00B42AA1"/>
    <w:rsid w:val="00B466EF"/>
    <w:rsid w:val="00B47BA8"/>
    <w:rsid w:val="00B51D51"/>
    <w:rsid w:val="00B51F74"/>
    <w:rsid w:val="00B53838"/>
    <w:rsid w:val="00B65EC1"/>
    <w:rsid w:val="00B74B42"/>
    <w:rsid w:val="00B81CCA"/>
    <w:rsid w:val="00B93596"/>
    <w:rsid w:val="00BA50DE"/>
    <w:rsid w:val="00BA55CD"/>
    <w:rsid w:val="00BE1E92"/>
    <w:rsid w:val="00C060DD"/>
    <w:rsid w:val="00C16577"/>
    <w:rsid w:val="00C330D9"/>
    <w:rsid w:val="00C35726"/>
    <w:rsid w:val="00C44100"/>
    <w:rsid w:val="00C461C6"/>
    <w:rsid w:val="00C66A23"/>
    <w:rsid w:val="00C719C0"/>
    <w:rsid w:val="00C7393C"/>
    <w:rsid w:val="00C75058"/>
    <w:rsid w:val="00C75B5D"/>
    <w:rsid w:val="00CB1F17"/>
    <w:rsid w:val="00CB2077"/>
    <w:rsid w:val="00CB41AA"/>
    <w:rsid w:val="00CB7151"/>
    <w:rsid w:val="00CD136E"/>
    <w:rsid w:val="00CE05BB"/>
    <w:rsid w:val="00CF6CFF"/>
    <w:rsid w:val="00D153EB"/>
    <w:rsid w:val="00D25148"/>
    <w:rsid w:val="00D33C2B"/>
    <w:rsid w:val="00D35017"/>
    <w:rsid w:val="00D37576"/>
    <w:rsid w:val="00D47E49"/>
    <w:rsid w:val="00D6460B"/>
    <w:rsid w:val="00D66535"/>
    <w:rsid w:val="00D71398"/>
    <w:rsid w:val="00D71D2E"/>
    <w:rsid w:val="00D91741"/>
    <w:rsid w:val="00D94055"/>
    <w:rsid w:val="00DB11EC"/>
    <w:rsid w:val="00DB7E21"/>
    <w:rsid w:val="00DC258D"/>
    <w:rsid w:val="00DC459C"/>
    <w:rsid w:val="00DC4815"/>
    <w:rsid w:val="00DD352E"/>
    <w:rsid w:val="00DF0C24"/>
    <w:rsid w:val="00E047E9"/>
    <w:rsid w:val="00E140DB"/>
    <w:rsid w:val="00E17DA1"/>
    <w:rsid w:val="00E2320E"/>
    <w:rsid w:val="00E24E6F"/>
    <w:rsid w:val="00E41216"/>
    <w:rsid w:val="00E52715"/>
    <w:rsid w:val="00E56C32"/>
    <w:rsid w:val="00E6060F"/>
    <w:rsid w:val="00E60E60"/>
    <w:rsid w:val="00E91F46"/>
    <w:rsid w:val="00EA3223"/>
    <w:rsid w:val="00ED28A9"/>
    <w:rsid w:val="00ED3793"/>
    <w:rsid w:val="00ED7E5D"/>
    <w:rsid w:val="00F0033B"/>
    <w:rsid w:val="00F03730"/>
    <w:rsid w:val="00F053CC"/>
    <w:rsid w:val="00F30DE2"/>
    <w:rsid w:val="00F355F9"/>
    <w:rsid w:val="00F37AC8"/>
    <w:rsid w:val="00F37C87"/>
    <w:rsid w:val="00F81D9C"/>
    <w:rsid w:val="00F83762"/>
    <w:rsid w:val="00F879D1"/>
    <w:rsid w:val="00F903D8"/>
    <w:rsid w:val="00F927BE"/>
    <w:rsid w:val="00F93E60"/>
    <w:rsid w:val="00F953C4"/>
    <w:rsid w:val="00FA3E64"/>
    <w:rsid w:val="00FA68B8"/>
    <w:rsid w:val="00FB4E65"/>
    <w:rsid w:val="00FB54C2"/>
    <w:rsid w:val="00FC3D42"/>
    <w:rsid w:val="00FC485F"/>
    <w:rsid w:val="00FD6D7B"/>
    <w:rsid w:val="00FE3081"/>
    <w:rsid w:val="00FF1314"/>
    <w:rsid w:val="00FF7D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D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81D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1D9C"/>
    <w:rPr>
      <w:rFonts w:ascii="Times New Roman" w:eastAsia="Times New Roman" w:hAnsi="Times New Roman" w:cs="Times New Roman"/>
      <w:sz w:val="24"/>
      <w:szCs w:val="24"/>
      <w:lang w:val="sq-AL" w:eastAsia="sq-A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1D9C"/>
    <w:rPr>
      <w:rFonts w:ascii="Calibri" w:eastAsia="Calibri" w:hAnsi="Calibri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1D9C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F81D9C"/>
    <w:rPr>
      <w:vertAlign w:val="superscript"/>
    </w:rPr>
  </w:style>
  <w:style w:type="paragraph" w:styleId="NoSpacing">
    <w:name w:val="No Spacing"/>
    <w:uiPriority w:val="1"/>
    <w:qFormat/>
    <w:rsid w:val="00D646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sq-AL"/>
    </w:rPr>
  </w:style>
  <w:style w:type="paragraph" w:styleId="ListParagraph">
    <w:name w:val="List Paragraph"/>
    <w:basedOn w:val="Normal"/>
    <w:uiPriority w:val="34"/>
    <w:qFormat/>
    <w:rsid w:val="00660EB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Emphasis">
    <w:name w:val="Emphasis"/>
    <w:basedOn w:val="DefaultParagraphFont"/>
    <w:uiPriority w:val="20"/>
    <w:qFormat/>
    <w:rsid w:val="00617DA8"/>
    <w:rPr>
      <w:i/>
      <w:iCs/>
    </w:rPr>
  </w:style>
  <w:style w:type="character" w:styleId="Hyperlink">
    <w:name w:val="Hyperlink"/>
    <w:basedOn w:val="DefaultParagraphFont"/>
    <w:unhideWhenUsed/>
    <w:rsid w:val="00CB7151"/>
    <w:rPr>
      <w:color w:val="0000FF"/>
      <w:u w:val="single"/>
    </w:rPr>
  </w:style>
  <w:style w:type="character" w:customStyle="1" w:styleId="yiv1577549695">
    <w:name w:val="yiv1577549695"/>
    <w:basedOn w:val="DefaultParagraphFont"/>
    <w:rsid w:val="00923AAF"/>
  </w:style>
  <w:style w:type="paragraph" w:styleId="NormalWeb">
    <w:name w:val="Normal (Web)"/>
    <w:basedOn w:val="Normal"/>
    <w:uiPriority w:val="99"/>
    <w:unhideWhenUsed/>
    <w:rsid w:val="00046CCF"/>
    <w:pPr>
      <w:spacing w:before="100" w:beforeAutospacing="1" w:after="100" w:afterAutospacing="1"/>
    </w:pPr>
    <w:rPr>
      <w:lang w:val="en-US" w:eastAsia="en-US"/>
    </w:rPr>
  </w:style>
  <w:style w:type="table" w:customStyle="1" w:styleId="GridTableLight">
    <w:name w:val="Grid Table Light"/>
    <w:basedOn w:val="TableNormal"/>
    <w:uiPriority w:val="40"/>
    <w:rsid w:val="003A517D"/>
    <w:pPr>
      <w:spacing w:after="0" w:line="240" w:lineRule="auto"/>
    </w:pPr>
    <w:rPr>
      <w:lang w:val="sq-AL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sid w:val="00114503"/>
    <w:rPr>
      <w:rFonts w:ascii="Garamond" w:hAnsi="Garamond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Paragrafi">
    <w:name w:val="Paragrafi"/>
    <w:link w:val="ParagrafiChar"/>
    <w:rsid w:val="00114503"/>
    <w:pPr>
      <w:widowControl w:val="0"/>
      <w:spacing w:after="0" w:line="240" w:lineRule="auto"/>
      <w:ind w:firstLine="284"/>
      <w:jc w:val="both"/>
    </w:pPr>
    <w:rPr>
      <w:rFonts w:ascii="CG Times" w:eastAsia="MS Mincho" w:hAnsi="CG Times" w:cs="CG Times"/>
      <w:sz w:val="21"/>
    </w:rPr>
  </w:style>
  <w:style w:type="character" w:customStyle="1" w:styleId="ParagrafiChar">
    <w:name w:val="Paragrafi Char"/>
    <w:link w:val="Paragrafi"/>
    <w:locked/>
    <w:rsid w:val="00114503"/>
    <w:rPr>
      <w:rFonts w:ascii="CG Times" w:eastAsia="MS Mincho" w:hAnsi="CG Times" w:cs="CG Times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6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kbpm.gov.al" TargetMode="External"/><Relationship Id="rId13" Type="http://schemas.openxmlformats.org/officeDocument/2006/relationships/hyperlink" Target="http://www.akbpm.gov.a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kbpm.gov.al" TargetMode="External"/><Relationship Id="rId12" Type="http://schemas.openxmlformats.org/officeDocument/2006/relationships/hyperlink" Target="http://www.akbpm.gov.al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akbpm.gov.a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kbpm.gov.al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akbpm.gov.al" TargetMode="External"/><Relationship Id="rId10" Type="http://schemas.openxmlformats.org/officeDocument/2006/relationships/hyperlink" Target="http://www.akbpm.gov.a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akbpm.gov.al" TargetMode="External"/><Relationship Id="rId14" Type="http://schemas.openxmlformats.org/officeDocument/2006/relationships/hyperlink" Target="http://www.akbpm.gov.a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dp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24</Pages>
  <Words>4487</Words>
  <Characters>25579</Characters>
  <Application>Microsoft Office Word</Application>
  <DocSecurity>0</DocSecurity>
  <Lines>213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2025-01-20T10:31:00Z</dcterms:created>
  <dcterms:modified xsi:type="dcterms:W3CDTF">2025-01-20T10:31:00Z</dcterms:modified>
</cp:coreProperties>
</file>